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仿宋_GB2312" w:hAnsi="黑体" w:eastAsia="仿宋_GB2312"/>
          <w:b/>
          <w:sz w:val="44"/>
          <w:szCs w:val="44"/>
        </w:rPr>
      </w:pPr>
      <w:r>
        <w:rPr>
          <w:rFonts w:hint="eastAsia" w:ascii="仿宋_GB2312" w:hAnsi="黑体" w:eastAsia="仿宋_GB2312"/>
          <w:b/>
          <w:sz w:val="44"/>
          <w:szCs w:val="44"/>
        </w:rPr>
        <w:drawing>
          <wp:anchor distT="0" distB="0" distL="114300" distR="114300" simplePos="0" relativeHeight="251658240" behindDoc="0" locked="0" layoutInCell="1" allowOverlap="1">
            <wp:simplePos x="0" y="0"/>
            <wp:positionH relativeFrom="page">
              <wp:posOffset>11252200</wp:posOffset>
            </wp:positionH>
            <wp:positionV relativeFrom="topMargin">
              <wp:posOffset>11747500</wp:posOffset>
            </wp:positionV>
            <wp:extent cx="393700" cy="457200"/>
            <wp:effectExtent l="0" t="0" r="635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393700" cy="457200"/>
                    </a:xfrm>
                    <a:prstGeom prst="rect">
                      <a:avLst/>
                    </a:prstGeom>
                  </pic:spPr>
                </pic:pic>
              </a:graphicData>
            </a:graphic>
          </wp:anchor>
        </w:drawing>
      </w:r>
      <w:r>
        <w:rPr>
          <w:rFonts w:hint="eastAsia" w:ascii="仿宋_GB2312" w:hAnsi="黑体" w:eastAsia="仿宋_GB2312"/>
          <w:b/>
          <w:sz w:val="44"/>
          <w:szCs w:val="44"/>
        </w:rPr>
        <w:t>2022年初中毕业学业水平考试模拟卷（三）</w:t>
      </w:r>
    </w:p>
    <w:p>
      <w:pPr>
        <w:jc w:val="center"/>
        <w:rPr>
          <w:rFonts w:hint="eastAsia" w:ascii="方正小标宋简体" w:hAnsi="黑体" w:eastAsia="方正小标宋简体"/>
          <w:b/>
          <w:sz w:val="52"/>
          <w:szCs w:val="52"/>
        </w:rPr>
      </w:pPr>
      <w:r>
        <w:rPr>
          <w:rFonts w:hint="eastAsia" w:ascii="方正小标宋简体" w:hAnsi="黑体" w:eastAsia="方正小标宋简体"/>
          <w:b/>
          <w:sz w:val="52"/>
          <w:szCs w:val="52"/>
        </w:rPr>
        <w:t>道 德 与 法 治</w:t>
      </w:r>
    </w:p>
    <w:p>
      <w:pPr>
        <w:spacing w:line="320" w:lineRule="exact"/>
        <w:rPr>
          <w:rFonts w:ascii="宋体" w:hAnsi="宋体"/>
          <w:b/>
          <w:szCs w:val="21"/>
        </w:rPr>
      </w:pPr>
      <w:r>
        <w:rPr>
          <w:rFonts w:ascii="宋体" w:hAnsi="宋体"/>
          <w:b/>
          <w:szCs w:val="21"/>
        </w:rPr>
        <w:t>温馨提示：</w:t>
      </w:r>
    </w:p>
    <w:p>
      <w:pPr>
        <w:spacing w:line="320" w:lineRule="exact"/>
        <w:rPr>
          <w:rFonts w:hint="eastAsia" w:ascii="楷体_GB2312" w:hAnsi="宋体" w:eastAsia="楷体_GB2312"/>
          <w:szCs w:val="21"/>
        </w:rPr>
      </w:pPr>
      <w:r>
        <w:rPr>
          <w:rFonts w:ascii="宋体" w:hAnsi="宋体"/>
          <w:sz w:val="24"/>
        </w:rPr>
        <w:t xml:space="preserve">  </w:t>
      </w:r>
      <w:r>
        <w:rPr>
          <w:rFonts w:ascii="宋体" w:hAnsi="宋体"/>
          <w:szCs w:val="21"/>
        </w:rPr>
        <w:t xml:space="preserve"> </w:t>
      </w:r>
      <w:r>
        <w:rPr>
          <w:rFonts w:hint="eastAsia" w:ascii="楷体_GB2312" w:hAnsi="宋体" w:eastAsia="楷体_GB2312"/>
          <w:szCs w:val="21"/>
        </w:rPr>
        <w:t>1、本学科试卷分试题卷和答题卡两部分，考试时量为90分钟，满分为100分。</w:t>
      </w:r>
    </w:p>
    <w:p>
      <w:pPr>
        <w:spacing w:line="320" w:lineRule="exact"/>
        <w:rPr>
          <w:rFonts w:hint="eastAsia" w:ascii="楷体_GB2312" w:hAnsi="宋体" w:eastAsia="楷体_GB2312"/>
          <w:szCs w:val="21"/>
        </w:rPr>
      </w:pPr>
      <w:r>
        <w:rPr>
          <w:rFonts w:hint="eastAsia" w:ascii="楷体_GB2312" w:hAnsi="宋体" w:eastAsia="楷体_GB2312"/>
          <w:szCs w:val="21"/>
        </w:rPr>
        <w:t xml:space="preserve">   2、请你将姓名、准考证号等相关信息按要求填涂在答题卡上。</w:t>
      </w:r>
    </w:p>
    <w:p>
      <w:pPr>
        <w:spacing w:after="156" w:afterLines="50" w:line="320" w:lineRule="exact"/>
        <w:rPr>
          <w:rFonts w:hint="eastAsia" w:ascii="楷体_GB2312" w:hAnsi="宋体" w:eastAsia="楷体_GB2312"/>
          <w:szCs w:val="21"/>
        </w:rPr>
      </w:pPr>
      <w:r>
        <w:rPr>
          <w:rFonts w:hint="eastAsia" w:ascii="楷体_GB2312" w:hAnsi="宋体" w:eastAsia="楷体_GB2312"/>
          <w:szCs w:val="21"/>
        </w:rPr>
        <w:t xml:space="preserve">   3、请你在答题卡上作答，答在试题卷上无效。</w:t>
      </w:r>
    </w:p>
    <w:p>
      <w:pPr>
        <w:spacing w:line="340" w:lineRule="exact"/>
        <w:rPr>
          <w:rFonts w:ascii="宋体" w:hAnsi="宋体"/>
          <w:b/>
          <w:szCs w:val="21"/>
        </w:rPr>
      </w:pPr>
      <w:r>
        <w:rPr>
          <w:rFonts w:hint="eastAsia" w:ascii="宋体" w:hAnsi="宋体"/>
          <w:b/>
          <w:szCs w:val="21"/>
        </w:rPr>
        <w:t>一、选择题（共24小题，每小题2分，共48分。在每小题给出的四个选项中，只有一项是符合题目要求的）</w:t>
      </w:r>
    </w:p>
    <w:tbl>
      <w:tblPr>
        <w:tblStyle w:val="25"/>
        <w:tblW w:w="8292"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1"/>
        <w:gridCol w:w="594"/>
        <w:gridCol w:w="594"/>
        <w:gridCol w:w="594"/>
        <w:gridCol w:w="594"/>
        <w:gridCol w:w="594"/>
        <w:gridCol w:w="594"/>
        <w:gridCol w:w="594"/>
        <w:gridCol w:w="594"/>
        <w:gridCol w:w="594"/>
        <w:gridCol w:w="675"/>
        <w:gridCol w:w="675"/>
        <w:gridCol w:w="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exact"/>
          <w:jc w:val="center"/>
        </w:trPr>
        <w:tc>
          <w:tcPr>
            <w:tcW w:w="921"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r>
              <w:rPr>
                <w:rFonts w:hint="eastAsia"/>
                <w:sz w:val="21"/>
                <w:szCs w:val="21"/>
              </w:rPr>
              <w:t>题</w:t>
            </w:r>
            <w:r>
              <w:rPr>
                <w:sz w:val="21"/>
                <w:szCs w:val="21"/>
              </w:rPr>
              <w:t xml:space="preserve">  </w:t>
            </w:r>
            <w:r>
              <w:rPr>
                <w:rFonts w:hint="eastAsia"/>
                <w:sz w:val="21"/>
                <w:szCs w:val="21"/>
              </w:rPr>
              <w:t>号</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r>
              <w:rPr>
                <w:sz w:val="21"/>
                <w:szCs w:val="21"/>
              </w:rPr>
              <w:t>1</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r>
              <w:rPr>
                <w:sz w:val="21"/>
                <w:szCs w:val="21"/>
              </w:rPr>
              <w:t>2</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r>
              <w:rPr>
                <w:sz w:val="21"/>
                <w:szCs w:val="21"/>
              </w:rPr>
              <w:t>3</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r>
              <w:rPr>
                <w:sz w:val="21"/>
                <w:szCs w:val="21"/>
              </w:rPr>
              <w:t>4</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r>
              <w:rPr>
                <w:sz w:val="21"/>
                <w:szCs w:val="21"/>
              </w:rPr>
              <w:t>5</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r>
              <w:rPr>
                <w:sz w:val="21"/>
                <w:szCs w:val="21"/>
              </w:rPr>
              <w:t>6</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r>
              <w:rPr>
                <w:sz w:val="21"/>
                <w:szCs w:val="21"/>
              </w:rPr>
              <w:t>7</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r>
              <w:rPr>
                <w:sz w:val="21"/>
                <w:szCs w:val="21"/>
              </w:rPr>
              <w:t>8</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r>
              <w:rPr>
                <w:sz w:val="21"/>
                <w:szCs w:val="21"/>
              </w:rPr>
              <w:t>9</w:t>
            </w:r>
          </w:p>
        </w:tc>
        <w:tc>
          <w:tcPr>
            <w:tcW w:w="675"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r>
              <w:rPr>
                <w:sz w:val="21"/>
                <w:szCs w:val="21"/>
              </w:rPr>
              <w:t>10</w:t>
            </w:r>
          </w:p>
        </w:tc>
        <w:tc>
          <w:tcPr>
            <w:tcW w:w="675"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r>
              <w:rPr>
                <w:sz w:val="21"/>
                <w:szCs w:val="21"/>
              </w:rPr>
              <w:t>11</w:t>
            </w:r>
          </w:p>
        </w:tc>
        <w:tc>
          <w:tcPr>
            <w:tcW w:w="675"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r>
              <w:rPr>
                <w:sz w:val="21"/>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exact"/>
          <w:jc w:val="center"/>
        </w:trPr>
        <w:tc>
          <w:tcPr>
            <w:tcW w:w="921"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r>
              <w:rPr>
                <w:rFonts w:hint="eastAsia"/>
                <w:sz w:val="21"/>
                <w:szCs w:val="21"/>
              </w:rPr>
              <w:t>答</w:t>
            </w:r>
            <w:r>
              <w:rPr>
                <w:sz w:val="21"/>
                <w:szCs w:val="21"/>
              </w:rPr>
              <w:t xml:space="preserve">  </w:t>
            </w:r>
            <w:r>
              <w:rPr>
                <w:rFonts w:hint="eastAsia"/>
                <w:sz w:val="21"/>
                <w:szCs w:val="21"/>
              </w:rPr>
              <w:t>案</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p>
        </w:tc>
        <w:tc>
          <w:tcPr>
            <w:tcW w:w="675"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p>
        </w:tc>
        <w:tc>
          <w:tcPr>
            <w:tcW w:w="675"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p>
        </w:tc>
        <w:tc>
          <w:tcPr>
            <w:tcW w:w="675"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exact"/>
          <w:jc w:val="center"/>
        </w:trPr>
        <w:tc>
          <w:tcPr>
            <w:tcW w:w="921"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r>
              <w:rPr>
                <w:rFonts w:hint="eastAsia"/>
                <w:sz w:val="21"/>
                <w:szCs w:val="21"/>
              </w:rPr>
              <w:t>题</w:t>
            </w:r>
            <w:r>
              <w:rPr>
                <w:sz w:val="21"/>
                <w:szCs w:val="21"/>
              </w:rPr>
              <w:t xml:space="preserve">  </w:t>
            </w:r>
            <w:r>
              <w:rPr>
                <w:rFonts w:hint="eastAsia"/>
                <w:sz w:val="21"/>
                <w:szCs w:val="21"/>
              </w:rPr>
              <w:t>号</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r>
              <w:rPr>
                <w:sz w:val="21"/>
                <w:szCs w:val="21"/>
              </w:rPr>
              <w:t>13</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r>
              <w:rPr>
                <w:sz w:val="21"/>
                <w:szCs w:val="21"/>
              </w:rPr>
              <w:t>14</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r>
              <w:rPr>
                <w:sz w:val="21"/>
                <w:szCs w:val="21"/>
              </w:rPr>
              <w:t>15</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r>
              <w:rPr>
                <w:sz w:val="21"/>
                <w:szCs w:val="21"/>
              </w:rPr>
              <w:t>16</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r>
              <w:rPr>
                <w:sz w:val="21"/>
                <w:szCs w:val="21"/>
              </w:rPr>
              <w:t>17</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r>
              <w:rPr>
                <w:sz w:val="21"/>
                <w:szCs w:val="21"/>
              </w:rPr>
              <w:t>18</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r>
              <w:rPr>
                <w:sz w:val="21"/>
                <w:szCs w:val="21"/>
              </w:rPr>
              <w:t>19</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r>
              <w:rPr>
                <w:sz w:val="21"/>
                <w:szCs w:val="21"/>
              </w:rPr>
              <w:t>20</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r>
              <w:rPr>
                <w:sz w:val="21"/>
                <w:szCs w:val="21"/>
              </w:rPr>
              <w:t>21</w:t>
            </w:r>
          </w:p>
        </w:tc>
        <w:tc>
          <w:tcPr>
            <w:tcW w:w="675"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r>
              <w:rPr>
                <w:sz w:val="21"/>
                <w:szCs w:val="21"/>
              </w:rPr>
              <w:t>22</w:t>
            </w:r>
          </w:p>
        </w:tc>
        <w:tc>
          <w:tcPr>
            <w:tcW w:w="675"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r>
              <w:rPr>
                <w:sz w:val="21"/>
                <w:szCs w:val="21"/>
              </w:rPr>
              <w:t>23</w:t>
            </w:r>
          </w:p>
        </w:tc>
        <w:tc>
          <w:tcPr>
            <w:tcW w:w="675"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r>
              <w:rPr>
                <w:sz w:val="21"/>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exact"/>
          <w:jc w:val="center"/>
        </w:trPr>
        <w:tc>
          <w:tcPr>
            <w:tcW w:w="921"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r>
              <w:rPr>
                <w:rFonts w:hint="eastAsia"/>
                <w:sz w:val="21"/>
                <w:szCs w:val="21"/>
              </w:rPr>
              <w:t>答</w:t>
            </w:r>
            <w:r>
              <w:rPr>
                <w:sz w:val="21"/>
                <w:szCs w:val="21"/>
              </w:rPr>
              <w:t xml:space="preserve">  </w:t>
            </w:r>
            <w:r>
              <w:rPr>
                <w:rFonts w:hint="eastAsia"/>
                <w:sz w:val="21"/>
                <w:szCs w:val="21"/>
              </w:rPr>
              <w:t>案</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p>
        </w:tc>
        <w:tc>
          <w:tcPr>
            <w:tcW w:w="675"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p>
        </w:tc>
        <w:tc>
          <w:tcPr>
            <w:tcW w:w="675"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p>
        </w:tc>
        <w:tc>
          <w:tcPr>
            <w:tcW w:w="675"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40" w:lineRule="exact"/>
              <w:jc w:val="center"/>
              <w:rPr>
                <w:sz w:val="21"/>
                <w:szCs w:val="21"/>
              </w:rPr>
            </w:pPr>
          </w:p>
        </w:tc>
      </w:tr>
    </w:tbl>
    <w:p>
      <w:pPr>
        <w:pStyle w:val="10"/>
        <w:spacing w:before="0" w:beforeAutospacing="0" w:after="0" w:afterAutospacing="0" w:line="340" w:lineRule="exact"/>
        <w:ind w:left="315" w:hanging="315" w:hangingChars="150"/>
        <w:rPr>
          <w:rFonts w:hint="eastAsia"/>
          <w:sz w:val="21"/>
          <w:szCs w:val="21"/>
        </w:rPr>
      </w:pPr>
      <w:r>
        <w:rPr>
          <w:rFonts w:hint="eastAsia"/>
          <w:sz w:val="21"/>
          <w:szCs w:val="21"/>
        </w:rPr>
        <w:t>1、毒贩为了诱使他人吸毒，会传播各种谎言，以下属于这种陷阱的说法有①都是朋友，不吸绝交   ②吸毒可以减肥   ③免费吸毒，一起快乐  ④吸毒无害，不会上瘾   ⑤毒品解忧消愁</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A.②③④            B.①③④⑤           C.②④⑤            D.①②③④⑤</w:t>
      </w:r>
    </w:p>
    <w:p>
      <w:pPr>
        <w:pStyle w:val="10"/>
        <w:spacing w:before="0" w:beforeAutospacing="0" w:after="0" w:afterAutospacing="0" w:line="340" w:lineRule="exact"/>
        <w:rPr>
          <w:rFonts w:hint="eastAsia"/>
          <w:sz w:val="21"/>
          <w:szCs w:val="21"/>
        </w:rPr>
      </w:pPr>
      <w:r>
        <w:rPr>
          <w:rFonts w:hint="eastAsia"/>
          <w:sz w:val="21"/>
          <w:szCs w:val="21"/>
        </w:rPr>
        <w:t>2、2020年新年以来，新冠疫情肆虐全球。为打赢这场重大传染性疾病的战争，青少年应该</w:t>
      </w:r>
    </w:p>
    <w:p>
      <w:pPr>
        <w:pStyle w:val="10"/>
        <w:spacing w:before="0" w:beforeAutospacing="0" w:after="0" w:afterAutospacing="0" w:line="340" w:lineRule="exact"/>
        <w:ind w:left="315" w:leftChars="150"/>
        <w:rPr>
          <w:rFonts w:hint="eastAsia"/>
          <w:sz w:val="21"/>
          <w:szCs w:val="21"/>
        </w:rPr>
      </w:pPr>
      <w:r>
        <w:rPr>
          <w:rFonts w:hint="eastAsia"/>
          <w:sz w:val="21"/>
          <w:szCs w:val="21"/>
        </w:rPr>
        <w:t>①做好个人卫生，勤洗手  ②尽量不去人多、空气不太流通的场所，出门要戴口罩  ③适量运动，提高抵抗力  ④不开窗户，减少病毒入侵的机会</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A．①②③</w:t>
      </w:r>
      <w:r>
        <w:rPr>
          <w:rFonts w:hint="eastAsia" w:ascii="楷体_GB2312" w:eastAsia="楷体_GB2312"/>
          <w:sz w:val="21"/>
          <w:szCs w:val="21"/>
        </w:rPr>
        <w:tab/>
      </w:r>
      <w:r>
        <w:rPr>
          <w:rFonts w:hint="eastAsia" w:ascii="楷体_GB2312" w:eastAsia="楷体_GB2312"/>
          <w:sz w:val="21"/>
          <w:szCs w:val="21"/>
        </w:rPr>
        <w:t xml:space="preserve">       B．①②④</w:t>
      </w:r>
      <w:r>
        <w:rPr>
          <w:rFonts w:hint="eastAsia" w:ascii="楷体_GB2312" w:eastAsia="楷体_GB2312"/>
          <w:sz w:val="21"/>
          <w:szCs w:val="21"/>
        </w:rPr>
        <w:tab/>
      </w:r>
      <w:r>
        <w:rPr>
          <w:rFonts w:hint="eastAsia" w:ascii="楷体_GB2312" w:eastAsia="楷体_GB2312"/>
          <w:sz w:val="21"/>
          <w:szCs w:val="21"/>
        </w:rPr>
        <w:t xml:space="preserve">        C．①⑧④</w:t>
      </w:r>
      <w:r>
        <w:rPr>
          <w:rFonts w:hint="eastAsia" w:ascii="楷体_GB2312" w:eastAsia="楷体_GB2312"/>
          <w:sz w:val="21"/>
          <w:szCs w:val="21"/>
        </w:rPr>
        <w:tab/>
      </w:r>
      <w:r>
        <w:rPr>
          <w:rFonts w:hint="eastAsia" w:ascii="楷体_GB2312" w:eastAsia="楷体_GB2312"/>
          <w:sz w:val="21"/>
          <w:szCs w:val="21"/>
        </w:rPr>
        <w:t xml:space="preserve">        D．②③④</w:t>
      </w:r>
    </w:p>
    <w:p>
      <w:pPr>
        <w:pStyle w:val="10"/>
        <w:spacing w:before="0" w:beforeAutospacing="0" w:after="0" w:afterAutospacing="0" w:line="340" w:lineRule="exact"/>
        <w:ind w:left="315" w:hanging="315" w:hangingChars="150"/>
        <w:rPr>
          <w:rFonts w:hint="eastAsia"/>
          <w:sz w:val="21"/>
          <w:szCs w:val="21"/>
        </w:rPr>
      </w:pPr>
      <w:r>
        <w:rPr>
          <w:rFonts w:hint="eastAsia"/>
          <w:sz w:val="21"/>
          <w:szCs w:val="21"/>
        </w:rPr>
        <w:t xml:space="preserve">3、2020年6月22日,重庆发生了一起因1名学生不慎落水，其他孩子施救不当而造成的8人遇难事件，让人痛心不已。沉痛的教训告诉我们，遇上同伴落水，下列做法中不适宜于未成年人的是 </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A．见义勇为莫迟疑，跳入水中把人教</w:t>
      </w:r>
      <w:r>
        <w:rPr>
          <w:rFonts w:hint="eastAsia" w:ascii="楷体_GB2312" w:eastAsia="楷体_GB2312"/>
          <w:sz w:val="21"/>
          <w:szCs w:val="21"/>
        </w:rPr>
        <w:tab/>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B．搭救伙伴靠智慧，自身安全也重要</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C．岸上船上莫惊慌，镇定自若找工具</w:t>
      </w:r>
      <w:r>
        <w:rPr>
          <w:rFonts w:hint="eastAsia" w:ascii="楷体_GB2312" w:eastAsia="楷体_GB2312"/>
          <w:sz w:val="21"/>
          <w:szCs w:val="21"/>
        </w:rPr>
        <w:tab/>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D．同伴落水我不怕，立即报警和求救</w:t>
      </w:r>
    </w:p>
    <w:p>
      <w:pPr>
        <w:pStyle w:val="10"/>
        <w:spacing w:before="0" w:beforeAutospacing="0" w:after="0" w:afterAutospacing="0" w:line="340" w:lineRule="exact"/>
        <w:ind w:left="315" w:hanging="315" w:hangingChars="150"/>
        <w:rPr>
          <w:sz w:val="21"/>
          <w:szCs w:val="21"/>
        </w:rPr>
      </w:pPr>
      <w:r>
        <w:rPr>
          <w:rFonts w:hint="eastAsia"/>
          <w:sz w:val="21"/>
          <w:szCs w:val="21"/>
        </w:rPr>
        <w:t>4、近年来，全国各地都在整治汽车不礼让行人的行为。在这样的大环境下，有的行人在过马路的时候完全不看车，如果司机按喇叭提醒，还会受到他们的责骂。要解决行人与司机的矛盾</w:t>
      </w:r>
    </w:p>
    <w:p>
      <w:pPr>
        <w:pStyle w:val="10"/>
        <w:spacing w:before="0" w:beforeAutospacing="0" w:after="0" w:afterAutospacing="0" w:line="340" w:lineRule="exact"/>
        <w:ind w:left="315" w:leftChars="150"/>
        <w:rPr>
          <w:rFonts w:hint="eastAsia"/>
          <w:sz w:val="21"/>
          <w:szCs w:val="21"/>
        </w:rPr>
      </w:pPr>
      <w:r>
        <w:rPr>
          <w:rFonts w:hint="eastAsia"/>
          <w:sz w:val="21"/>
          <w:szCs w:val="21"/>
        </w:rPr>
        <w:t>①司机可以按喇叭加速通过斑马线  ②司机应礼让行人，不乱按喇叭   ③行人可以不看汽车，随意横过马路   ④行人也应该遵守交通规则，语言文明</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A．①②</w:t>
      </w:r>
      <w:r>
        <w:rPr>
          <w:rFonts w:hint="eastAsia" w:ascii="楷体_GB2312" w:eastAsia="楷体_GB2312"/>
          <w:sz w:val="21"/>
          <w:szCs w:val="21"/>
        </w:rPr>
        <w:tab/>
      </w:r>
      <w:r>
        <w:rPr>
          <w:rFonts w:hint="eastAsia" w:ascii="楷体_GB2312" w:eastAsia="楷体_GB2312"/>
          <w:sz w:val="21"/>
          <w:szCs w:val="21"/>
        </w:rPr>
        <w:t xml:space="preserve">           B．①③</w:t>
      </w:r>
      <w:r>
        <w:rPr>
          <w:rFonts w:hint="eastAsia" w:ascii="楷体_GB2312" w:eastAsia="楷体_GB2312"/>
          <w:sz w:val="21"/>
          <w:szCs w:val="21"/>
        </w:rPr>
        <w:tab/>
      </w:r>
      <w:r>
        <w:rPr>
          <w:rFonts w:hint="eastAsia" w:ascii="楷体_GB2312" w:eastAsia="楷体_GB2312"/>
          <w:sz w:val="21"/>
          <w:szCs w:val="21"/>
        </w:rPr>
        <w:t xml:space="preserve">            C．②④</w:t>
      </w:r>
      <w:r>
        <w:rPr>
          <w:rFonts w:hint="eastAsia" w:ascii="楷体_GB2312" w:eastAsia="楷体_GB2312"/>
          <w:sz w:val="21"/>
          <w:szCs w:val="21"/>
        </w:rPr>
        <w:tab/>
      </w:r>
      <w:r>
        <w:rPr>
          <w:rFonts w:hint="eastAsia" w:ascii="楷体_GB2312" w:eastAsia="楷体_GB2312"/>
          <w:sz w:val="21"/>
          <w:szCs w:val="21"/>
        </w:rPr>
        <w:t xml:space="preserve">           D．③④</w:t>
      </w:r>
    </w:p>
    <w:p>
      <w:pPr>
        <w:pStyle w:val="10"/>
        <w:spacing w:before="0" w:beforeAutospacing="0" w:after="0" w:afterAutospacing="0" w:line="340" w:lineRule="exact"/>
        <w:ind w:left="315" w:hanging="315" w:hangingChars="150"/>
        <w:rPr>
          <w:rFonts w:hint="eastAsia"/>
          <w:sz w:val="21"/>
          <w:szCs w:val="21"/>
        </w:rPr>
      </w:pPr>
      <w:r>
        <w:rPr>
          <w:rFonts w:hint="eastAsia"/>
          <w:sz w:val="21"/>
          <w:szCs w:val="21"/>
        </w:rPr>
        <w:t>5、2022年3月28日迎来了全国第27个中小学生安全教育日。下列有助于提升安全素养做法的是①在抗击新冠疫情期间，经常聚餐   ②雷雨天气不躲在大树底下   ③好友聚会时，礼貌拒烟  ④骑车上学，戴耳机听音乐</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A．①②</w:t>
      </w:r>
      <w:r>
        <w:rPr>
          <w:rFonts w:hint="eastAsia" w:ascii="楷体_GB2312" w:eastAsia="楷体_GB2312"/>
          <w:sz w:val="21"/>
          <w:szCs w:val="21"/>
        </w:rPr>
        <w:tab/>
      </w:r>
      <w:r>
        <w:rPr>
          <w:rFonts w:hint="eastAsia" w:ascii="楷体_GB2312" w:eastAsia="楷体_GB2312"/>
          <w:sz w:val="21"/>
          <w:szCs w:val="21"/>
        </w:rPr>
        <w:t xml:space="preserve">           B．②③</w:t>
      </w:r>
      <w:r>
        <w:rPr>
          <w:rFonts w:hint="eastAsia" w:ascii="楷体_GB2312" w:eastAsia="楷体_GB2312"/>
          <w:sz w:val="21"/>
          <w:szCs w:val="21"/>
        </w:rPr>
        <w:tab/>
      </w:r>
      <w:r>
        <w:rPr>
          <w:rFonts w:hint="eastAsia" w:ascii="楷体_GB2312" w:eastAsia="楷体_GB2312"/>
          <w:sz w:val="21"/>
          <w:szCs w:val="21"/>
        </w:rPr>
        <w:t xml:space="preserve">            C．③④</w:t>
      </w:r>
      <w:r>
        <w:rPr>
          <w:rFonts w:hint="eastAsia" w:ascii="楷体_GB2312" w:eastAsia="楷体_GB2312"/>
          <w:sz w:val="21"/>
          <w:szCs w:val="21"/>
        </w:rPr>
        <w:tab/>
      </w:r>
      <w:r>
        <w:rPr>
          <w:rFonts w:hint="eastAsia" w:ascii="楷体_GB2312" w:eastAsia="楷体_GB2312"/>
          <w:sz w:val="21"/>
          <w:szCs w:val="21"/>
        </w:rPr>
        <w:t xml:space="preserve">           D．②④</w:t>
      </w:r>
    </w:p>
    <w:p>
      <w:pPr>
        <w:pStyle w:val="10"/>
        <w:spacing w:before="0" w:beforeAutospacing="0" w:after="0" w:afterAutospacing="0" w:line="340" w:lineRule="exact"/>
        <w:ind w:left="315" w:hanging="315" w:hangingChars="150"/>
        <w:rPr>
          <w:rFonts w:hint="eastAsia"/>
          <w:sz w:val="21"/>
          <w:szCs w:val="21"/>
        </w:rPr>
      </w:pPr>
      <w:r>
        <w:rPr>
          <w:rFonts w:hint="eastAsia"/>
          <w:sz w:val="21"/>
          <w:szCs w:val="21"/>
        </w:rPr>
        <w:t>6、凭借在《中国诗词大会》上的出色表现，来自四川成都市的“00后”视障女孩吴幽被全国观众熟知。作为该节目的首位盲人选手，吴幽声称，在看不见的世界里，也有诗词的方向。吴幽除了喜欢音乐和文学还喜欢一些乐器，如尤克里里。她热爱生活就如同她在节目中所说，不管有没有人看我，我都要开花。吴幽的经历启示我们①欣赏自己意味着骄傲自大、目中无人  ②对自己充满信心，任何时候都不放弃自己  ③要肯定、珍视自己  ④要学习接纳自己，欣赏自己</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A．①②③</w:t>
      </w:r>
      <w:r>
        <w:rPr>
          <w:rFonts w:hint="eastAsia" w:ascii="楷体_GB2312" w:eastAsia="楷体_GB2312"/>
          <w:sz w:val="21"/>
          <w:szCs w:val="21"/>
        </w:rPr>
        <w:tab/>
      </w:r>
      <w:r>
        <w:rPr>
          <w:rFonts w:hint="eastAsia" w:ascii="楷体_GB2312" w:eastAsia="楷体_GB2312"/>
          <w:sz w:val="21"/>
          <w:szCs w:val="21"/>
        </w:rPr>
        <w:t xml:space="preserve">       B．①②④</w:t>
      </w:r>
      <w:r>
        <w:rPr>
          <w:rFonts w:hint="eastAsia" w:ascii="楷体_GB2312" w:eastAsia="楷体_GB2312"/>
          <w:sz w:val="21"/>
          <w:szCs w:val="21"/>
        </w:rPr>
        <w:tab/>
      </w:r>
      <w:r>
        <w:rPr>
          <w:rFonts w:hint="eastAsia" w:ascii="楷体_GB2312" w:eastAsia="楷体_GB2312"/>
          <w:sz w:val="21"/>
          <w:szCs w:val="21"/>
        </w:rPr>
        <w:t xml:space="preserve">        C．①③④</w:t>
      </w:r>
      <w:r>
        <w:rPr>
          <w:rFonts w:hint="eastAsia" w:ascii="楷体_GB2312" w:eastAsia="楷体_GB2312"/>
          <w:sz w:val="21"/>
          <w:szCs w:val="21"/>
        </w:rPr>
        <w:tab/>
      </w:r>
      <w:r>
        <w:rPr>
          <w:rFonts w:hint="eastAsia" w:ascii="楷体_GB2312" w:eastAsia="楷体_GB2312"/>
          <w:sz w:val="21"/>
          <w:szCs w:val="21"/>
        </w:rPr>
        <w:t xml:space="preserve">      D．②③④</w:t>
      </w:r>
    </w:p>
    <w:p>
      <w:pPr>
        <w:pStyle w:val="10"/>
        <w:spacing w:before="0" w:beforeAutospacing="0" w:after="0" w:afterAutospacing="0" w:line="340" w:lineRule="exact"/>
        <w:ind w:left="315" w:hanging="315" w:hangingChars="150"/>
        <w:rPr>
          <w:rFonts w:hint="eastAsia"/>
          <w:sz w:val="21"/>
          <w:szCs w:val="21"/>
        </w:rPr>
      </w:pPr>
      <w:r>
        <w:rPr>
          <w:rFonts w:hint="eastAsia"/>
          <w:sz w:val="21"/>
          <w:szCs w:val="21"/>
        </w:rPr>
        <w:t>7、2021年9月20日是全国第十八个公民道德宣传日。为进一步践行社会主义核心价值观，把公民道德建设、现代公民教育活动和未成年人思想道德建设引向深入，在全国公民道德宣传日前，太原市万柏林区公园路小学开展了以“遵守公民道德规范，争做文明好少年”为主题的系列宣传教育活动。在此活动中我们感受到的正能量主要是有①爱岗敬业，无私奉献②勇于担当，恪尽职守③诚实守信，永载史册④见义勇为，助人为乐</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A．①②④</w:t>
      </w:r>
      <w:r>
        <w:rPr>
          <w:rFonts w:hint="eastAsia" w:ascii="楷体_GB2312" w:eastAsia="楷体_GB2312"/>
          <w:sz w:val="21"/>
          <w:szCs w:val="21"/>
        </w:rPr>
        <w:tab/>
      </w:r>
      <w:r>
        <w:rPr>
          <w:rFonts w:hint="eastAsia" w:ascii="楷体_GB2312" w:eastAsia="楷体_GB2312"/>
          <w:sz w:val="21"/>
          <w:szCs w:val="21"/>
        </w:rPr>
        <w:t xml:space="preserve">       B．①②③</w:t>
      </w:r>
      <w:r>
        <w:rPr>
          <w:rFonts w:hint="eastAsia" w:ascii="楷体_GB2312" w:eastAsia="楷体_GB2312"/>
          <w:sz w:val="21"/>
          <w:szCs w:val="21"/>
        </w:rPr>
        <w:tab/>
      </w:r>
      <w:r>
        <w:rPr>
          <w:rFonts w:hint="eastAsia" w:ascii="楷体_GB2312" w:eastAsia="楷体_GB2312"/>
          <w:sz w:val="21"/>
          <w:szCs w:val="21"/>
        </w:rPr>
        <w:t xml:space="preserve">        C．②③④           D．①③④</w:t>
      </w:r>
      <w:r>
        <w:rPr>
          <w:rFonts w:hint="eastAsia" w:ascii="楷体_GB2312" w:eastAsia="楷体_GB2312"/>
          <w:sz w:val="21"/>
          <w:szCs w:val="21"/>
        </w:rPr>
        <w:tab/>
      </w:r>
    </w:p>
    <w:p>
      <w:pPr>
        <w:pStyle w:val="10"/>
        <w:spacing w:before="0" w:beforeAutospacing="0" w:after="0" w:afterAutospacing="0" w:line="340" w:lineRule="exact"/>
        <w:ind w:left="315" w:hanging="315" w:hangingChars="150"/>
        <w:rPr>
          <w:rFonts w:hint="eastAsia"/>
          <w:sz w:val="21"/>
          <w:szCs w:val="21"/>
        </w:rPr>
      </w:pPr>
      <w:r>
        <w:rPr>
          <w:rFonts w:hint="eastAsia"/>
          <w:sz w:val="21"/>
          <w:szCs w:val="21"/>
        </w:rPr>
        <w:t>8、2021年11月1日实施的《中华人民共和国个人信息保护法》第六条规定：“处理个人信息应当具有明确、合理的目的。收集个人信息，应当限于实现处理目的的最小范围，不得过度收集个人信息。”对该法的出台下列认识有误的是</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A．该法体现了对人格尊严的敬畏，彰显了以人为本的价值取向</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B．良法反映最广大人民群众的意志和利益</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C．有了这部良法保障，公民的私权将不再受到侵犯</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D．该法维护公民的基本权利，符合公平正义要求</w:t>
      </w:r>
    </w:p>
    <w:p>
      <w:pPr>
        <w:pStyle w:val="10"/>
        <w:spacing w:before="0" w:beforeAutospacing="0" w:after="0" w:afterAutospacing="0" w:line="340" w:lineRule="exact"/>
        <w:ind w:left="315" w:hanging="315" w:hangingChars="150"/>
        <w:rPr>
          <w:rFonts w:hint="eastAsia"/>
          <w:sz w:val="21"/>
          <w:szCs w:val="21"/>
        </w:rPr>
      </w:pPr>
      <w:r>
        <w:rPr>
          <w:rFonts w:hint="eastAsia"/>
          <w:sz w:val="21"/>
          <w:szCs w:val="21"/>
        </w:rPr>
        <w:t>9、《红楼梦》里有一副很妙的对联“世事洞明皆学问，人情练达即文章”。对于世事，我们只有深入分析、探究，才能达到明了的状态，就像我们了解社会是一个漫长的过程一样。这启示我们</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A．关心社会、关心国家大事只是将来的事</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B．社会实践比校园学习更重要</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C．社会是本无字书，能改掉我们成长中的一切不良习惯</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D．社会性是人的根本属性，人的成长离不开社会</w:t>
      </w:r>
    </w:p>
    <w:p>
      <w:pPr>
        <w:pStyle w:val="10"/>
        <w:spacing w:before="0" w:beforeAutospacing="0" w:after="0" w:afterAutospacing="0" w:line="340" w:lineRule="exact"/>
        <w:rPr>
          <w:rFonts w:hint="eastAsia"/>
          <w:sz w:val="21"/>
          <w:szCs w:val="21"/>
        </w:rPr>
      </w:pPr>
      <w:r>
        <w:rPr>
          <w:rFonts w:hint="eastAsia"/>
          <w:sz w:val="21"/>
          <w:szCs w:val="21"/>
        </w:rPr>
        <w:t>10、右图漫画给我们的启示是</w:t>
      </w:r>
    </w:p>
    <w:p>
      <w:pPr>
        <w:pStyle w:val="10"/>
        <w:spacing w:before="0" w:beforeAutospacing="0" w:after="0" w:afterAutospacing="0" w:line="340" w:lineRule="exact"/>
        <w:ind w:firstLine="360" w:firstLineChars="150"/>
        <w:rPr>
          <w:rFonts w:hint="eastAsia"/>
          <w:sz w:val="21"/>
          <w:szCs w:val="21"/>
        </w:rPr>
      </w:pPr>
      <w:r>
        <w:pict>
          <v:shape id="图片 29" o:spid="_x0000_s1025" o:spt="75" type="#_x0000_t75" style="position:absolute;left:0pt;margin-left:314.25pt;margin-top:3.15pt;height:87.9pt;width:99.9pt;z-index:251660288;mso-width-relative:page;mso-height-relative:page;" filled="f" o:preferrelative="t" stroked="f" coordsize="21600,21600">
            <v:path/>
            <v:fill on="f" focussize="0,0"/>
            <v:stroke on="f" joinstyle="miter"/>
            <v:imagedata r:id="rId7" o:title=""/>
            <o:lock v:ext="edit" aspectratio="t"/>
          </v:shape>
        </w:pict>
      </w:r>
      <w:r>
        <w:rPr>
          <w:rFonts w:hint="eastAsia"/>
          <w:sz w:val="21"/>
          <w:szCs w:val="21"/>
        </w:rPr>
        <w:t>①我们要尊重他人，要考虑他人的感受</w:t>
      </w:r>
    </w:p>
    <w:p>
      <w:pPr>
        <w:pStyle w:val="10"/>
        <w:spacing w:before="0" w:beforeAutospacing="0" w:after="0" w:afterAutospacing="0" w:line="340" w:lineRule="exact"/>
        <w:ind w:firstLine="315" w:firstLineChars="150"/>
        <w:rPr>
          <w:rFonts w:hint="eastAsia"/>
          <w:sz w:val="21"/>
          <w:szCs w:val="21"/>
        </w:rPr>
      </w:pPr>
      <w:r>
        <w:rPr>
          <w:rFonts w:hint="eastAsia"/>
          <w:sz w:val="21"/>
          <w:szCs w:val="21"/>
        </w:rPr>
        <w:t>②尊重是社会文明最重要的特征</w:t>
      </w:r>
    </w:p>
    <w:p>
      <w:pPr>
        <w:pStyle w:val="10"/>
        <w:spacing w:before="0" w:beforeAutospacing="0" w:after="0" w:afterAutospacing="0" w:line="340" w:lineRule="exact"/>
        <w:ind w:firstLine="315" w:firstLineChars="150"/>
        <w:rPr>
          <w:rFonts w:hint="eastAsia"/>
          <w:sz w:val="21"/>
          <w:szCs w:val="21"/>
        </w:rPr>
      </w:pPr>
      <w:r>
        <w:rPr>
          <w:rFonts w:hint="eastAsia"/>
          <w:sz w:val="21"/>
          <w:szCs w:val="21"/>
        </w:rPr>
        <w:t>③尊重是维系良好人际关系的前提，我们要尊重他人</w:t>
      </w:r>
    </w:p>
    <w:p>
      <w:pPr>
        <w:pStyle w:val="10"/>
        <w:spacing w:before="0" w:beforeAutospacing="0" w:after="0" w:afterAutospacing="0" w:line="340" w:lineRule="exact"/>
        <w:ind w:firstLine="315" w:firstLineChars="150"/>
        <w:rPr>
          <w:rFonts w:hint="eastAsia"/>
          <w:sz w:val="21"/>
          <w:szCs w:val="21"/>
        </w:rPr>
      </w:pPr>
      <w:r>
        <w:rPr>
          <w:rFonts w:hint="eastAsia"/>
          <w:sz w:val="21"/>
          <w:szCs w:val="21"/>
        </w:rPr>
        <w:t>④每个人都是有尊严的个体，但有些人无需尊重</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A．①②</w:t>
      </w:r>
      <w:r>
        <w:rPr>
          <w:rFonts w:hint="eastAsia" w:ascii="楷体_GB2312" w:eastAsia="楷体_GB2312"/>
          <w:sz w:val="21"/>
          <w:szCs w:val="21"/>
        </w:rPr>
        <w:tab/>
      </w:r>
      <w:r>
        <w:rPr>
          <w:rFonts w:hint="eastAsia" w:ascii="楷体_GB2312" w:eastAsia="楷体_GB2312"/>
          <w:sz w:val="21"/>
          <w:szCs w:val="21"/>
        </w:rPr>
        <w:t xml:space="preserve">     B．①④</w:t>
      </w:r>
      <w:r>
        <w:rPr>
          <w:rFonts w:hint="eastAsia" w:ascii="楷体_GB2312" w:eastAsia="楷体_GB2312"/>
          <w:sz w:val="21"/>
          <w:szCs w:val="21"/>
        </w:rPr>
        <w:tab/>
      </w:r>
      <w:r>
        <w:rPr>
          <w:rFonts w:hint="eastAsia" w:ascii="楷体_GB2312" w:eastAsia="楷体_GB2312"/>
          <w:sz w:val="21"/>
          <w:szCs w:val="21"/>
        </w:rPr>
        <w:t xml:space="preserve">     C．②③</w:t>
      </w:r>
      <w:r>
        <w:rPr>
          <w:rFonts w:hint="eastAsia" w:ascii="楷体_GB2312" w:eastAsia="楷体_GB2312"/>
          <w:sz w:val="21"/>
          <w:szCs w:val="21"/>
        </w:rPr>
        <w:tab/>
      </w:r>
      <w:r>
        <w:rPr>
          <w:rFonts w:hint="eastAsia" w:ascii="楷体_GB2312" w:eastAsia="楷体_GB2312"/>
          <w:sz w:val="21"/>
          <w:szCs w:val="21"/>
        </w:rPr>
        <w:t xml:space="preserve">    D．①③</w:t>
      </w:r>
    </w:p>
    <w:p>
      <w:pPr>
        <w:pStyle w:val="10"/>
        <w:spacing w:before="0" w:beforeAutospacing="0" w:after="0" w:afterAutospacing="0" w:line="340" w:lineRule="exact"/>
        <w:ind w:left="315" w:hanging="315" w:hangingChars="150"/>
        <w:rPr>
          <w:rFonts w:hint="eastAsia"/>
          <w:sz w:val="21"/>
          <w:szCs w:val="21"/>
        </w:rPr>
      </w:pPr>
      <w:r>
        <w:rPr>
          <w:rFonts w:hint="eastAsia"/>
          <w:sz w:val="21"/>
          <w:szCs w:val="21"/>
        </w:rPr>
        <w:t>11、10月21日，广州公交车司机张志德营运途中行经珠江大桥时，突然看见前方有一女子抱起小孩要跳下桥。危急关头，他立即停车冲出车外抱住两人，避免了悲剧。张志德的行为告诉我们</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A．他的行为是平等待人、关注他人、欣赏他人、尊重他人的行为</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B．生命是宝贵的，我们只要爱惜自己生命，不需要保护他人生命</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C．我们要见义勇为、关爱他人、亲近社会、服务社会</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D．在生活中权益受到侵害时，要及时寻求法律、政府、他人的帮助</w:t>
      </w:r>
    </w:p>
    <w:p>
      <w:pPr>
        <w:pStyle w:val="10"/>
        <w:spacing w:before="0" w:beforeAutospacing="0" w:after="0" w:afterAutospacing="0" w:line="340" w:lineRule="exact"/>
        <w:ind w:left="315" w:hanging="315" w:hangingChars="150"/>
        <w:rPr>
          <w:rFonts w:hint="eastAsia"/>
          <w:sz w:val="21"/>
          <w:szCs w:val="21"/>
        </w:rPr>
      </w:pPr>
      <w:r>
        <w:rPr>
          <w:rFonts w:hint="eastAsia"/>
          <w:sz w:val="21"/>
          <w:szCs w:val="21"/>
        </w:rPr>
        <w:t>12、2021年7月4日，中国“天和空间站”航天员实现首次出舱。初中生小灵收看新闻后，感到十分自豪，对聂海胜、刘伯明、汤洪波等航天员的进取和奉献精神感到由衷敬佩。这说明</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A．航天员们的社会生活空间不断延展        B．我们要多关心国家的发展并为之自豪</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C．在不同的社会关系中我们身份不同        D．我国航天领域的成就已跃居世界第一</w:t>
      </w:r>
    </w:p>
    <w:p>
      <w:pPr>
        <w:pStyle w:val="10"/>
        <w:spacing w:before="0" w:beforeAutospacing="0" w:after="0" w:afterAutospacing="0" w:line="340" w:lineRule="exact"/>
        <w:ind w:left="315" w:hanging="315" w:hangingChars="150"/>
        <w:rPr>
          <w:rFonts w:hint="eastAsia"/>
          <w:sz w:val="21"/>
          <w:szCs w:val="21"/>
        </w:rPr>
      </w:pPr>
      <w:r>
        <w:rPr>
          <w:rFonts w:hint="eastAsia"/>
          <w:sz w:val="21"/>
          <w:szCs w:val="21"/>
        </w:rPr>
        <w:t>13、“十一”国庆假期，一部以抗美援朝战争中长津湖战役为背景的影片《长津湖》震撼了许多人。电影以英雄团队“穿插连”战斗行动为主线，选取战争中的重大事件、典型场景、主要行动和代表性人物，将抗美援朝精神生动形象地呈现在观众面前。弘扬抗美援朝精神，我们要</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A．合法有序表达爱国情感，珍惜机遇提高素质</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B．舍生取义献出自己全部，放弃学业保卫祖国</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C．树立维护国家利益意识，坚持国家利益至上</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D．个人利益就是国家利益，人民利益高于一切</w:t>
      </w:r>
    </w:p>
    <w:p>
      <w:pPr>
        <w:pStyle w:val="10"/>
        <w:spacing w:before="0" w:beforeAutospacing="0" w:after="0" w:afterAutospacing="0" w:line="340" w:lineRule="exact"/>
        <w:ind w:left="315" w:hanging="315" w:hangingChars="150"/>
        <w:rPr>
          <w:rFonts w:hint="eastAsia"/>
          <w:sz w:val="21"/>
          <w:szCs w:val="21"/>
        </w:rPr>
      </w:pPr>
      <w:r>
        <w:rPr>
          <w:rFonts w:hint="eastAsia"/>
          <w:sz w:val="21"/>
          <w:szCs w:val="21"/>
        </w:rPr>
        <w:t>14、《中华人民共和国国民经济和社会发展第十四个五年计划和2035年远景目标纲要》的形成和实施过程：党中央提出建议→民主协商→政府起草→全国人大审议通过→政府执行。这一过程体现了①我国坚持民主集中制的组织办事原则  ②共产党是执政党，坚持依法行政  ③人民政协履行参政议政的职能  ④党的领导、人民当家作主、依法治国的有机统一</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A．①④</w:t>
      </w:r>
      <w:r>
        <w:rPr>
          <w:rFonts w:hint="eastAsia" w:ascii="楷体_GB2312" w:eastAsia="楷体_GB2312"/>
          <w:sz w:val="21"/>
          <w:szCs w:val="21"/>
        </w:rPr>
        <w:tab/>
      </w:r>
      <w:r>
        <w:rPr>
          <w:rFonts w:hint="eastAsia" w:ascii="楷体_GB2312" w:eastAsia="楷体_GB2312"/>
          <w:sz w:val="21"/>
          <w:szCs w:val="21"/>
        </w:rPr>
        <w:t xml:space="preserve">          B．①③</w:t>
      </w:r>
      <w:r>
        <w:rPr>
          <w:rFonts w:hint="eastAsia" w:ascii="楷体_GB2312" w:eastAsia="楷体_GB2312"/>
          <w:sz w:val="21"/>
          <w:szCs w:val="21"/>
        </w:rPr>
        <w:tab/>
      </w:r>
      <w:r>
        <w:rPr>
          <w:rFonts w:hint="eastAsia" w:ascii="楷体_GB2312" w:eastAsia="楷体_GB2312"/>
          <w:sz w:val="21"/>
          <w:szCs w:val="21"/>
        </w:rPr>
        <w:t xml:space="preserve">          C．②③</w:t>
      </w:r>
      <w:r>
        <w:rPr>
          <w:rFonts w:hint="eastAsia" w:ascii="楷体_GB2312" w:eastAsia="楷体_GB2312"/>
          <w:sz w:val="21"/>
          <w:szCs w:val="21"/>
        </w:rPr>
        <w:tab/>
      </w:r>
      <w:r>
        <w:rPr>
          <w:rFonts w:hint="eastAsia" w:ascii="楷体_GB2312" w:eastAsia="楷体_GB2312"/>
          <w:sz w:val="21"/>
          <w:szCs w:val="21"/>
        </w:rPr>
        <w:t xml:space="preserve">          D．②④</w:t>
      </w:r>
    </w:p>
    <w:p>
      <w:pPr>
        <w:pStyle w:val="10"/>
        <w:spacing w:before="0" w:beforeAutospacing="0" w:after="0" w:afterAutospacing="0" w:line="340" w:lineRule="exact"/>
        <w:ind w:left="315" w:hanging="315" w:hangingChars="150"/>
        <w:rPr>
          <w:rFonts w:hint="eastAsia"/>
          <w:sz w:val="21"/>
          <w:szCs w:val="21"/>
        </w:rPr>
      </w:pPr>
      <w:r>
        <w:rPr>
          <w:rFonts w:hint="eastAsia"/>
          <w:sz w:val="21"/>
          <w:szCs w:val="21"/>
        </w:rPr>
        <w:t>15、近段时间，电视剧《扫黑风暴》的播出成为大家热议的话题，剧中许多人物和剧情都是根据现实生活中的真实事例改编，引起大家共鸣。据统计截至2020年4月底，全国共打掉涉黑组织3120个，涉恶犯罪集团9888个，刑拘犯罪嫌疑人388442人，立案查处涉黑涉恶腐败和“保护伞”67190人，促进了社会生态和政治生态、经济生态的改善，赢得了广大人民群众的赞誉。“扫黑除恶”行动的开展表明了①依法治国是党领导人民治理国家的基本方略  ②公安机关坚持出重拳，体现了司法机关公正司法，维护社会公平正义  ③严惩黑恶势力“保护伞”，体现了法律面前人人平等  ④扫黑除恶行动的开展体现了以人民为中心的发展思想</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A．①②③</w:t>
      </w:r>
      <w:r>
        <w:rPr>
          <w:rFonts w:hint="eastAsia" w:ascii="楷体_GB2312" w:eastAsia="楷体_GB2312"/>
          <w:sz w:val="21"/>
          <w:szCs w:val="21"/>
        </w:rPr>
        <w:tab/>
      </w:r>
      <w:r>
        <w:rPr>
          <w:rFonts w:hint="eastAsia" w:ascii="楷体_GB2312" w:eastAsia="楷体_GB2312"/>
          <w:sz w:val="21"/>
          <w:szCs w:val="21"/>
        </w:rPr>
        <w:t xml:space="preserve">      B．②③④</w:t>
      </w:r>
      <w:r>
        <w:rPr>
          <w:rFonts w:hint="eastAsia" w:ascii="楷体_GB2312" w:eastAsia="楷体_GB2312"/>
          <w:sz w:val="21"/>
          <w:szCs w:val="21"/>
        </w:rPr>
        <w:tab/>
      </w:r>
      <w:r>
        <w:rPr>
          <w:rFonts w:hint="eastAsia" w:ascii="楷体_GB2312" w:eastAsia="楷体_GB2312"/>
          <w:sz w:val="21"/>
          <w:szCs w:val="21"/>
        </w:rPr>
        <w:t xml:space="preserve">          C．①③④</w:t>
      </w:r>
      <w:r>
        <w:rPr>
          <w:rFonts w:hint="eastAsia" w:ascii="楷体_GB2312" w:eastAsia="楷体_GB2312"/>
          <w:sz w:val="21"/>
          <w:szCs w:val="21"/>
        </w:rPr>
        <w:tab/>
      </w:r>
      <w:r>
        <w:rPr>
          <w:rFonts w:hint="eastAsia" w:ascii="楷体_GB2312" w:eastAsia="楷体_GB2312"/>
          <w:sz w:val="21"/>
          <w:szCs w:val="21"/>
        </w:rPr>
        <w:t xml:space="preserve">          D．①②④</w:t>
      </w:r>
    </w:p>
    <w:p>
      <w:pPr>
        <w:pStyle w:val="10"/>
        <w:spacing w:before="0" w:beforeAutospacing="0" w:after="0" w:afterAutospacing="0" w:line="340" w:lineRule="exact"/>
        <w:ind w:left="315" w:hanging="315" w:hangingChars="150"/>
        <w:rPr>
          <w:rFonts w:hint="eastAsia"/>
          <w:sz w:val="21"/>
          <w:szCs w:val="21"/>
        </w:rPr>
      </w:pPr>
      <w:r>
        <w:rPr>
          <w:rFonts w:hint="eastAsia"/>
          <w:sz w:val="21"/>
          <w:szCs w:val="21"/>
        </w:rPr>
        <w:t>16、“套路贷”是指以非法占有为目的，假借民间借贷之名，通过恶意制造违约等方式形成虚假债权债务，采用暴力、威胁以及其他手段非法占有被害人财物的相关违法犯罪活动。遇到此类不法行为，我们应该①敢于运用法律武器维护自己的合法权益  ②忍气吞声自认倒霉，以防遭到更大侵害  ③有勇有谋采取灵活方式，依法制止侵害  ④以牙还牙，用暴力手段进行报复性还击</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A．①②</w:t>
      </w:r>
      <w:r>
        <w:rPr>
          <w:rFonts w:hint="eastAsia" w:ascii="楷体_GB2312" w:eastAsia="楷体_GB2312"/>
          <w:sz w:val="21"/>
          <w:szCs w:val="21"/>
        </w:rPr>
        <w:tab/>
      </w:r>
      <w:r>
        <w:rPr>
          <w:rFonts w:hint="eastAsia" w:ascii="楷体_GB2312" w:eastAsia="楷体_GB2312"/>
          <w:sz w:val="21"/>
          <w:szCs w:val="21"/>
        </w:rPr>
        <w:t xml:space="preserve">          B．①③</w:t>
      </w:r>
      <w:r>
        <w:rPr>
          <w:rFonts w:hint="eastAsia" w:ascii="楷体_GB2312" w:eastAsia="楷体_GB2312"/>
          <w:sz w:val="21"/>
          <w:szCs w:val="21"/>
        </w:rPr>
        <w:tab/>
      </w:r>
      <w:r>
        <w:rPr>
          <w:rFonts w:hint="eastAsia" w:ascii="楷体_GB2312" w:eastAsia="楷体_GB2312"/>
          <w:sz w:val="21"/>
          <w:szCs w:val="21"/>
        </w:rPr>
        <w:t xml:space="preserve">          C．②③</w:t>
      </w:r>
      <w:r>
        <w:rPr>
          <w:rFonts w:hint="eastAsia" w:ascii="楷体_GB2312" w:eastAsia="楷体_GB2312"/>
          <w:sz w:val="21"/>
          <w:szCs w:val="21"/>
        </w:rPr>
        <w:tab/>
      </w:r>
      <w:r>
        <w:rPr>
          <w:rFonts w:hint="eastAsia" w:ascii="楷体_GB2312" w:eastAsia="楷体_GB2312"/>
          <w:sz w:val="21"/>
          <w:szCs w:val="21"/>
        </w:rPr>
        <w:t xml:space="preserve">          D．②④</w:t>
      </w:r>
    </w:p>
    <w:p>
      <w:pPr>
        <w:pStyle w:val="10"/>
        <w:spacing w:before="0" w:beforeAutospacing="0" w:after="0" w:afterAutospacing="0" w:line="340" w:lineRule="exact"/>
        <w:ind w:left="315" w:hanging="315" w:hangingChars="150"/>
        <w:rPr>
          <w:rFonts w:hint="eastAsia"/>
          <w:sz w:val="21"/>
          <w:szCs w:val="21"/>
        </w:rPr>
      </w:pPr>
      <w:r>
        <w:rPr>
          <w:rFonts w:hint="eastAsia"/>
          <w:sz w:val="21"/>
          <w:szCs w:val="21"/>
        </w:rPr>
        <w:t>17、2021年10月14日习近平总书记在中央人大工作会议中讲话指出：人民代表大会制度是符合我国国情和实际、体现社会主义国家性质、保证人民当家作主、保障实现中华民族伟大复兴的好制度，是我们党领导人民在人类政治制度史上的伟大创造，是在我国政治发展史乃至世界政治发展史上具有重大意义的全新政治制度。对人民代表大会制度认识正确的有</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A．人民代表大会制度充分彰显了社会主义民主政治的本质特征——维护社会公平正义</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B．人民代表大会制度是社会主义民主政治建设的基础</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C．人民代表大会制度是我国的基本政治制度，有力的保障人民当家作主</w:t>
      </w:r>
    </w:p>
    <w:p>
      <w:pPr>
        <w:pStyle w:val="10"/>
        <w:spacing w:before="0" w:beforeAutospacing="0" w:after="0" w:afterAutospacing="0" w:line="340" w:lineRule="exact"/>
        <w:ind w:firstLine="315" w:firstLineChars="150"/>
        <w:rPr>
          <w:rFonts w:hint="eastAsia"/>
          <w:sz w:val="21"/>
          <w:szCs w:val="21"/>
        </w:rPr>
      </w:pPr>
      <w:r>
        <w:rPr>
          <w:rFonts w:hint="eastAsia" w:ascii="楷体_GB2312" w:eastAsia="楷体_GB2312"/>
          <w:sz w:val="21"/>
          <w:szCs w:val="21"/>
        </w:rPr>
        <w:t>D．人民代表大会制度是人民掌握国家政权、行使国家权力的根本途径</w:t>
      </w:r>
    </w:p>
    <w:p>
      <w:pPr>
        <w:pStyle w:val="10"/>
        <w:spacing w:before="0" w:beforeAutospacing="0" w:after="0" w:afterAutospacing="0" w:line="340" w:lineRule="exact"/>
        <w:ind w:left="315" w:hanging="315" w:hangingChars="150"/>
        <w:rPr>
          <w:rFonts w:hint="eastAsia"/>
          <w:sz w:val="21"/>
          <w:szCs w:val="21"/>
        </w:rPr>
      </w:pPr>
      <w:r>
        <w:rPr>
          <w:rFonts w:hint="eastAsia"/>
          <w:sz w:val="21"/>
          <w:szCs w:val="21"/>
        </w:rPr>
        <w:t>18、某市城管局领导姚某接受管理服务对象某私营企业主邀请，在其公司内部食堂聚餐，所用烟酒和菜肴均由该企业提供。该市监察委员会依照法定程序给予姚某撤职处分。该市监察委员会行使了</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A．监督职</w:t>
      </w:r>
      <w:r>
        <w:rPr>
          <w:rFonts w:hint="eastAsia" w:ascii="楷体_GB2312" w:eastAsia="楷体_GB2312"/>
          <w:sz w:val="21"/>
          <w:szCs w:val="21"/>
        </w:rPr>
        <w:tab/>
      </w:r>
      <w:r>
        <w:rPr>
          <w:rFonts w:hint="eastAsia" w:ascii="楷体_GB2312" w:eastAsia="楷体_GB2312"/>
          <w:sz w:val="21"/>
          <w:szCs w:val="21"/>
        </w:rPr>
        <w:t xml:space="preserve">      B．调查职责</w:t>
      </w:r>
      <w:r>
        <w:rPr>
          <w:rFonts w:hint="eastAsia" w:ascii="楷体_GB2312" w:eastAsia="楷体_GB2312"/>
          <w:sz w:val="21"/>
          <w:szCs w:val="21"/>
        </w:rPr>
        <w:tab/>
      </w:r>
      <w:r>
        <w:rPr>
          <w:rFonts w:hint="eastAsia" w:ascii="楷体_GB2312" w:eastAsia="楷体_GB2312"/>
          <w:sz w:val="21"/>
          <w:szCs w:val="21"/>
        </w:rPr>
        <w:t xml:space="preserve">      C．处置职责</w:t>
      </w:r>
      <w:r>
        <w:rPr>
          <w:rFonts w:hint="eastAsia" w:ascii="楷体_GB2312" w:eastAsia="楷体_GB2312"/>
          <w:sz w:val="21"/>
          <w:szCs w:val="21"/>
        </w:rPr>
        <w:tab/>
      </w:r>
      <w:r>
        <w:rPr>
          <w:rFonts w:hint="eastAsia" w:ascii="楷体_GB2312" w:eastAsia="楷体_GB2312"/>
          <w:sz w:val="21"/>
          <w:szCs w:val="21"/>
        </w:rPr>
        <w:t xml:space="preserve">      D．检查职责</w:t>
      </w:r>
    </w:p>
    <w:p>
      <w:pPr>
        <w:pStyle w:val="10"/>
        <w:spacing w:before="0" w:beforeAutospacing="0" w:after="0" w:afterAutospacing="0" w:line="340" w:lineRule="exact"/>
        <w:ind w:left="315" w:hanging="315" w:hangingChars="150"/>
        <w:rPr>
          <w:rFonts w:hint="eastAsia"/>
          <w:sz w:val="21"/>
          <w:szCs w:val="21"/>
        </w:rPr>
      </w:pPr>
      <w:r>
        <w:rPr>
          <w:rFonts w:hint="eastAsia"/>
          <w:sz w:val="21"/>
          <w:szCs w:val="21"/>
        </w:rPr>
        <w:t xml:space="preserve">19、“刘前稳，我们找了您40年。”藏族康巴汉子们寻找汉族女教师刘前稳40年，40年后，在山东菏泽，师生相拥的场景感动了很多网友。1975年，汉族姑娘刘前稳在青海玉树州师范学校毕业后，留校当了一名汉语教师，一干就是7年，她把青春献给了当地的藏族孩子，用母亲般的爱赢得了藏族学生的感恩和感念。对此解读正确的是                                             </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A．民族团结一家亲                      B．我国实行民族区域自治制度</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C．推动各民族文化发展                  D．积极促进各民族共同繁荣</w:t>
      </w:r>
    </w:p>
    <w:p>
      <w:pPr>
        <w:pStyle w:val="10"/>
        <w:spacing w:before="0" w:beforeAutospacing="0" w:after="0" w:afterAutospacing="0" w:line="340" w:lineRule="exact"/>
        <w:ind w:left="315" w:hanging="315" w:hangingChars="150"/>
        <w:rPr>
          <w:rFonts w:hint="eastAsia"/>
          <w:sz w:val="21"/>
          <w:szCs w:val="21"/>
        </w:rPr>
      </w:pPr>
      <w:r>
        <w:rPr>
          <w:rFonts w:hint="eastAsia"/>
          <w:sz w:val="21"/>
          <w:szCs w:val="21"/>
        </w:rPr>
        <w:t>20、2021年10月14日，搭载我国首颗太阳探测科学实验卫星“羲和号”的长征二号丁火箭成功发射，我国正式进入“探日”时代。“羲和”的原始形态来源于远古神话，是一位日月女神；“嫦娥五号”探测器中的“嫦娥”二字充满着诗意和想象；“北斗”导航卫星中的“北斗”，源自“复移小凳扶窗立，教识中天北斗星”……这些诗意的名字体现了①中华文化具有深厚的意味、丰富的内涵  ②中华文化为中华民族伟大复兴提供精神动力  ③中华文化植根于中国特色社会主义实践  ④中华文化积淀着中华民族最深层次的精神追求</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A．①④</w:t>
      </w:r>
      <w:r>
        <w:rPr>
          <w:rFonts w:hint="eastAsia" w:ascii="楷体_GB2312" w:eastAsia="楷体_GB2312"/>
          <w:sz w:val="21"/>
          <w:szCs w:val="21"/>
        </w:rPr>
        <w:tab/>
      </w:r>
      <w:r>
        <w:rPr>
          <w:rFonts w:hint="eastAsia" w:ascii="楷体_GB2312" w:eastAsia="楷体_GB2312"/>
          <w:sz w:val="21"/>
          <w:szCs w:val="21"/>
        </w:rPr>
        <w:t xml:space="preserve">          B．②④</w:t>
      </w:r>
      <w:r>
        <w:rPr>
          <w:rFonts w:hint="eastAsia" w:ascii="楷体_GB2312" w:eastAsia="楷体_GB2312"/>
          <w:sz w:val="21"/>
          <w:szCs w:val="21"/>
        </w:rPr>
        <w:tab/>
      </w:r>
      <w:r>
        <w:rPr>
          <w:rFonts w:hint="eastAsia" w:ascii="楷体_GB2312" w:eastAsia="楷体_GB2312"/>
          <w:sz w:val="21"/>
          <w:szCs w:val="21"/>
        </w:rPr>
        <w:t xml:space="preserve">          C．①②</w:t>
      </w:r>
      <w:r>
        <w:rPr>
          <w:rFonts w:hint="eastAsia" w:ascii="楷体_GB2312" w:eastAsia="楷体_GB2312"/>
          <w:sz w:val="21"/>
          <w:szCs w:val="21"/>
        </w:rPr>
        <w:tab/>
      </w:r>
      <w:r>
        <w:rPr>
          <w:rFonts w:hint="eastAsia" w:ascii="楷体_GB2312" w:eastAsia="楷体_GB2312"/>
          <w:sz w:val="21"/>
          <w:szCs w:val="21"/>
        </w:rPr>
        <w:t xml:space="preserve">          D．①③</w:t>
      </w:r>
    </w:p>
    <w:p>
      <w:pPr>
        <w:pStyle w:val="10"/>
        <w:spacing w:before="0" w:beforeAutospacing="0" w:after="0" w:afterAutospacing="0" w:line="340" w:lineRule="exact"/>
        <w:ind w:left="315" w:hanging="315" w:hangingChars="150"/>
        <w:rPr>
          <w:rFonts w:hint="eastAsia"/>
          <w:sz w:val="21"/>
          <w:szCs w:val="21"/>
        </w:rPr>
      </w:pPr>
      <w:r>
        <w:rPr>
          <w:rFonts w:hint="eastAsia"/>
          <w:sz w:val="21"/>
          <w:szCs w:val="21"/>
        </w:rPr>
        <w:t>21、在第75届联合国大会期间，中国提出“将采取更加有力的政策和措施，二氧化碳排放力争于2030年前达到峰值，努力争取2060年前实现碳中和”。下列公民的行为中，有利于实现碳达峰、碳中和的有①树立绿色、低碳生活理念，养成物尽其用、减少废弃物的文明行为  ②为了节约，尽量购买有包装的产品，无包装、简易包装的产品一律“排除”  ③为了防控安全，尽量使用一次性产品，选购和使用不可再生材料制品  ④节约粮食，减少浪费，适量点餐，践行“光盘行动”  ⑤绿色出行，尽量搭乘公共交通工具，减少私家车出行，多骑自行车</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A．①②③          B．②③④</w:t>
      </w:r>
      <w:r>
        <w:rPr>
          <w:rFonts w:hint="eastAsia" w:ascii="楷体_GB2312" w:eastAsia="楷体_GB2312"/>
          <w:sz w:val="21"/>
          <w:szCs w:val="21"/>
        </w:rPr>
        <w:tab/>
      </w:r>
      <w:r>
        <w:rPr>
          <w:rFonts w:hint="eastAsia" w:ascii="楷体_GB2312" w:eastAsia="楷体_GB2312"/>
          <w:sz w:val="21"/>
          <w:szCs w:val="21"/>
        </w:rPr>
        <w:t xml:space="preserve">          C．①④⑤</w:t>
      </w:r>
      <w:r>
        <w:rPr>
          <w:rFonts w:hint="eastAsia" w:ascii="楷体_GB2312" w:eastAsia="楷体_GB2312"/>
          <w:sz w:val="21"/>
          <w:szCs w:val="21"/>
        </w:rPr>
        <w:tab/>
      </w:r>
      <w:r>
        <w:rPr>
          <w:rFonts w:hint="eastAsia" w:ascii="楷体_GB2312" w:eastAsia="楷体_GB2312"/>
          <w:sz w:val="21"/>
          <w:szCs w:val="21"/>
        </w:rPr>
        <w:t xml:space="preserve">         D．③④⑤</w:t>
      </w:r>
    </w:p>
    <w:p>
      <w:pPr>
        <w:pStyle w:val="10"/>
        <w:spacing w:before="0" w:beforeAutospacing="0" w:after="0" w:afterAutospacing="0" w:line="340" w:lineRule="exact"/>
        <w:ind w:left="315" w:hanging="315" w:hangingChars="150"/>
        <w:rPr>
          <w:rFonts w:hint="eastAsia"/>
          <w:sz w:val="21"/>
          <w:szCs w:val="21"/>
        </w:rPr>
      </w:pPr>
      <w:r>
        <w:rPr>
          <w:rFonts w:hint="eastAsia"/>
          <w:sz w:val="21"/>
          <w:szCs w:val="21"/>
        </w:rPr>
        <w:t>22、英国《经济学家》将新兴经济体分为两个梯队：第一梯队为中国、巴西、印度、依罗斯、南非，也称“金砖国家”；第二梯队为墨西哥、韩国、土耳其、埃及等“新钻国家”。对新兴经济体的发展认识正确的是</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A．推动世界多极化，促进各国同步发展    B．提供发展的动力，成为世界发展中心</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C．使各国相互依存，推进文化趋向统一    D．推动和平与发展，促进国际关系民主</w:t>
      </w:r>
    </w:p>
    <w:p>
      <w:pPr>
        <w:pStyle w:val="10"/>
        <w:spacing w:before="0" w:beforeAutospacing="0" w:after="0" w:afterAutospacing="0" w:line="340" w:lineRule="exact"/>
        <w:ind w:left="315" w:hanging="315" w:hangingChars="150"/>
        <w:rPr>
          <w:rFonts w:hint="eastAsia"/>
          <w:sz w:val="21"/>
          <w:szCs w:val="21"/>
        </w:rPr>
      </w:pPr>
      <w:r>
        <w:rPr>
          <w:rFonts w:hint="eastAsia"/>
          <w:sz w:val="21"/>
          <w:szCs w:val="21"/>
        </w:rPr>
        <w:t>23、2021年，中国向世界庄严宣告，全面建成小康社会，千年梦想今朝梦圆；2021年，总量站上百万亿元新台阶的中国经济，增速持续领跑世界经济；2021年，以“十纵十横”综合运输大通道为主骨架的综合立体交通网络基本形成，高铁对百万人口以上城市覆盖率超过95%；2021年，穿行在全球23个国家的中欧班列开行超万列，成为各国携手抗疫的“生命通道”和“命运纽带”。下列能够概括我们2021年心情感受的是</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A．奋斗吧，咱为祖国添光彩              B．高铁技术大发展，科技强国已实现</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C．经济总量冠全球，全球抗疫我当先      D．千年梦想今朝圆，中华民族站起来</w:t>
      </w:r>
    </w:p>
    <w:p>
      <w:pPr>
        <w:pStyle w:val="10"/>
        <w:spacing w:before="0" w:beforeAutospacing="0" w:after="0" w:afterAutospacing="0" w:line="340" w:lineRule="exact"/>
        <w:ind w:left="315" w:hanging="315" w:hangingChars="150"/>
        <w:rPr>
          <w:rFonts w:hint="eastAsia"/>
          <w:sz w:val="21"/>
          <w:szCs w:val="21"/>
        </w:rPr>
      </w:pPr>
      <w:r>
        <w:rPr>
          <w:rFonts w:hint="eastAsia"/>
          <w:sz w:val="21"/>
          <w:szCs w:val="21"/>
        </w:rPr>
        <w:t>24、当前，中美关系面临严峻局面，根源在于美国的一些极端势力渲染中国对手论，不择手段遏制中国发展进程。这说明①中国的发展迎来新的契机②我国的发展面临风险与挑战  ③和平与发展已不再是当今时代的主题  ④我们要善于化困难为发展动力和契机</w:t>
      </w:r>
    </w:p>
    <w:p>
      <w:pPr>
        <w:pStyle w:val="10"/>
        <w:spacing w:before="0" w:beforeAutospacing="0" w:after="0" w:afterAutospacing="0" w:line="340" w:lineRule="exact"/>
        <w:ind w:firstLine="315" w:firstLineChars="150"/>
        <w:rPr>
          <w:rFonts w:hint="eastAsia" w:ascii="楷体_GB2312" w:eastAsia="楷体_GB2312"/>
          <w:sz w:val="21"/>
          <w:szCs w:val="21"/>
        </w:rPr>
      </w:pPr>
      <w:r>
        <w:rPr>
          <w:rFonts w:hint="eastAsia" w:ascii="楷体_GB2312" w:eastAsia="楷体_GB2312"/>
          <w:sz w:val="21"/>
          <w:szCs w:val="21"/>
        </w:rPr>
        <w:t>A．①③</w:t>
      </w:r>
      <w:r>
        <w:rPr>
          <w:rFonts w:hint="eastAsia" w:ascii="楷体_GB2312" w:eastAsia="楷体_GB2312"/>
          <w:sz w:val="21"/>
          <w:szCs w:val="21"/>
        </w:rPr>
        <w:tab/>
      </w:r>
      <w:r>
        <w:rPr>
          <w:rFonts w:hint="eastAsia" w:ascii="楷体_GB2312" w:eastAsia="楷体_GB2312"/>
          <w:sz w:val="21"/>
          <w:szCs w:val="21"/>
        </w:rPr>
        <w:t xml:space="preserve">          B．①④</w:t>
      </w:r>
      <w:r>
        <w:rPr>
          <w:rFonts w:hint="eastAsia" w:ascii="楷体_GB2312" w:eastAsia="楷体_GB2312"/>
          <w:sz w:val="21"/>
          <w:szCs w:val="21"/>
        </w:rPr>
        <w:tab/>
      </w:r>
      <w:r>
        <w:rPr>
          <w:rFonts w:hint="eastAsia" w:ascii="楷体_GB2312" w:eastAsia="楷体_GB2312"/>
          <w:sz w:val="21"/>
          <w:szCs w:val="21"/>
        </w:rPr>
        <w:t xml:space="preserve">          C．②③</w:t>
      </w:r>
      <w:r>
        <w:rPr>
          <w:rFonts w:hint="eastAsia" w:ascii="楷体_GB2312" w:eastAsia="楷体_GB2312"/>
          <w:sz w:val="21"/>
          <w:szCs w:val="21"/>
        </w:rPr>
        <w:tab/>
      </w:r>
      <w:r>
        <w:rPr>
          <w:rFonts w:hint="eastAsia" w:ascii="楷体_GB2312" w:eastAsia="楷体_GB2312"/>
          <w:sz w:val="21"/>
          <w:szCs w:val="21"/>
        </w:rPr>
        <w:t xml:space="preserve">         D．②④</w:t>
      </w:r>
    </w:p>
    <w:p>
      <w:pPr>
        <w:pStyle w:val="2"/>
        <w:ind w:left="0"/>
        <w:rPr>
          <w:rFonts w:hint="eastAsia" w:eastAsia="宋体"/>
          <w:b/>
          <w:sz w:val="21"/>
          <w:szCs w:val="21"/>
        </w:rPr>
      </w:pPr>
      <w:r>
        <w:rPr>
          <w:rFonts w:hint="eastAsia" w:eastAsia="宋体"/>
          <w:b/>
          <w:sz w:val="21"/>
          <w:szCs w:val="21"/>
        </w:rPr>
        <w:t>二、非选择题（共6小题，共52分）</w:t>
      </w:r>
    </w:p>
    <w:p>
      <w:pPr>
        <w:widowControl/>
        <w:shd w:val="clear" w:color="auto" w:fill="FFFFFF"/>
        <w:spacing w:line="340" w:lineRule="exact"/>
        <w:jc w:val="left"/>
        <w:rPr>
          <w:rFonts w:hint="eastAsia" w:ascii="宋体" w:hAnsi="宋体" w:cs="宋体"/>
          <w:szCs w:val="21"/>
        </w:rPr>
      </w:pPr>
      <w:r>
        <w:rPr>
          <w:rFonts w:hint="eastAsia" w:ascii="宋体" w:hAnsi="宋体" w:cs="宋体"/>
          <w:szCs w:val="21"/>
        </w:rPr>
        <w:t>25、（6分）阅读材料，回答相关问题。</w:t>
      </w:r>
    </w:p>
    <w:p>
      <w:pPr>
        <w:widowControl/>
        <w:shd w:val="clear" w:color="auto" w:fill="FFFFFF"/>
        <w:spacing w:line="340" w:lineRule="exact"/>
        <w:ind w:firstLine="315" w:firstLineChars="150"/>
        <w:jc w:val="left"/>
        <w:rPr>
          <w:rFonts w:hint="eastAsia" w:ascii="楷体_GB2312" w:hAnsi="宋体" w:eastAsia="楷体_GB2312" w:cs="宋体"/>
          <w:szCs w:val="21"/>
        </w:rPr>
      </w:pPr>
      <w:r>
        <w:rPr>
          <w:rFonts w:hint="eastAsia" w:ascii="楷体_GB2312" w:hAnsi="宋体" w:eastAsia="楷体_GB2312" w:cs="宋体"/>
          <w:szCs w:val="21"/>
        </w:rPr>
        <w:t>励志演讲短视频《看见》中，一位中年男子用仅剩的一根手指熟练地作画，感动了无数网友。他叫张启辉，多年前在一次生产事故中失去了左臂和右手的四根手指，对绘画的喜爱让他从绝望中走出。为了谋生，为了支撑家庭，他用一根手指苦练国画，在重庆的街头摆摊卖艺，一名意欲轻生的女孩，看到他画画后大哭，买他的画当作精神支柱。张启辉说：“人无论在什么时候，凭自己的努力，一样可以活得精彩。”</w:t>
      </w:r>
    </w:p>
    <w:p>
      <w:pPr>
        <w:widowControl/>
        <w:shd w:val="clear" w:color="auto" w:fill="FFFFFF"/>
        <w:spacing w:line="340" w:lineRule="exact"/>
        <w:jc w:val="left"/>
        <w:rPr>
          <w:rFonts w:hint="eastAsia" w:ascii="宋体" w:hAnsi="宋体" w:cs="宋体"/>
          <w:szCs w:val="21"/>
        </w:rPr>
      </w:pPr>
      <w:r>
        <w:rPr>
          <w:rFonts w:hint="eastAsia" w:ascii="宋体" w:hAnsi="宋体" w:cs="宋体"/>
          <w:szCs w:val="21"/>
        </w:rPr>
        <w:t>（1）意欲轻生的女孩因何而感动？（3分）</w:t>
      </w:r>
    </w:p>
    <w:p>
      <w:pPr>
        <w:pStyle w:val="2"/>
        <w:spacing w:line="340" w:lineRule="exact"/>
        <w:ind w:left="0"/>
        <w:jc w:val="left"/>
        <w:rPr>
          <w:rFonts w:hint="eastAsia" w:eastAsia="宋体"/>
          <w:sz w:val="21"/>
          <w:szCs w:val="21"/>
        </w:rPr>
      </w:pPr>
    </w:p>
    <w:p>
      <w:pPr>
        <w:pStyle w:val="2"/>
        <w:spacing w:line="340" w:lineRule="exact"/>
        <w:ind w:left="0"/>
        <w:jc w:val="left"/>
        <w:rPr>
          <w:rFonts w:hint="eastAsia" w:eastAsia="宋体"/>
          <w:sz w:val="21"/>
          <w:szCs w:val="21"/>
        </w:rPr>
      </w:pPr>
    </w:p>
    <w:p>
      <w:pPr>
        <w:widowControl/>
        <w:shd w:val="clear" w:color="auto" w:fill="FFFFFF"/>
        <w:spacing w:line="340" w:lineRule="exact"/>
        <w:jc w:val="left"/>
        <w:rPr>
          <w:rFonts w:hint="eastAsia" w:ascii="宋体" w:hAnsi="宋体" w:cs="宋体"/>
          <w:szCs w:val="21"/>
        </w:rPr>
      </w:pPr>
      <w:r>
        <w:rPr>
          <w:rFonts w:hint="eastAsia" w:ascii="宋体" w:hAnsi="宋体" w:cs="宋体"/>
          <w:szCs w:val="21"/>
        </w:rPr>
        <w:t>（2）我们应该怎样向张启辉学习，发掘生命的力量，增强生命的韧性？（3分）</w:t>
      </w:r>
    </w:p>
    <w:p>
      <w:pPr>
        <w:pStyle w:val="2"/>
        <w:spacing w:line="340" w:lineRule="exact"/>
        <w:ind w:left="0"/>
        <w:rPr>
          <w:rFonts w:hint="eastAsia" w:ascii="宋体" w:hAnsi="Courier New" w:eastAsia="宋体"/>
          <w:sz w:val="21"/>
          <w:szCs w:val="21"/>
        </w:rPr>
      </w:pPr>
    </w:p>
    <w:p>
      <w:pPr>
        <w:pStyle w:val="2"/>
        <w:spacing w:line="340" w:lineRule="exact"/>
        <w:ind w:left="0"/>
        <w:rPr>
          <w:rFonts w:hint="eastAsia" w:ascii="宋体" w:hAnsi="Courier New" w:eastAsia="宋体"/>
          <w:sz w:val="21"/>
          <w:szCs w:val="21"/>
        </w:rPr>
      </w:pPr>
    </w:p>
    <w:p>
      <w:pPr>
        <w:pStyle w:val="2"/>
        <w:spacing w:line="340" w:lineRule="exact"/>
        <w:ind w:left="0"/>
        <w:rPr>
          <w:rFonts w:hint="eastAsia" w:ascii="宋体" w:hAnsi="宋体" w:eastAsia="宋体"/>
          <w:sz w:val="21"/>
          <w:szCs w:val="21"/>
        </w:rPr>
      </w:pPr>
    </w:p>
    <w:p>
      <w:pPr>
        <w:pStyle w:val="2"/>
        <w:spacing w:line="340" w:lineRule="exact"/>
        <w:ind w:left="0"/>
        <w:rPr>
          <w:rFonts w:hint="eastAsia" w:ascii="宋体" w:hAnsi="宋体" w:eastAsia="宋体"/>
          <w:sz w:val="21"/>
          <w:szCs w:val="21"/>
        </w:rPr>
      </w:pPr>
      <w:r>
        <w:rPr>
          <w:rFonts w:hint="eastAsia" w:ascii="宋体" w:hAnsi="宋体" w:eastAsia="宋体"/>
          <w:sz w:val="21"/>
          <w:szCs w:val="21"/>
        </w:rPr>
        <w:t>26、阅读材料，回答相关问题。</w:t>
      </w:r>
    </w:p>
    <w:p>
      <w:pPr>
        <w:pStyle w:val="2"/>
        <w:spacing w:line="340" w:lineRule="exact"/>
        <w:ind w:left="0" w:firstLine="315" w:firstLineChars="150"/>
        <w:rPr>
          <w:rFonts w:hint="eastAsia" w:ascii="楷体_GB2312" w:hAnsi="宋体" w:eastAsia="楷体_GB2312"/>
          <w:sz w:val="21"/>
          <w:szCs w:val="21"/>
        </w:rPr>
      </w:pPr>
      <w:r>
        <w:rPr>
          <w:rFonts w:hint="eastAsia" w:ascii="楷体_GB2312" w:hAnsi="宋体" w:eastAsia="楷体_GB2312"/>
          <w:sz w:val="21"/>
          <w:szCs w:val="21"/>
        </w:rPr>
        <w:t>中学生小峰自创的歌词在“全国少年儿童歌词征集活动”中荣获特别奖，但小峰并未接到获奖通知书。经调查发现，参加复评工作的李某做了手脚，将奖项给了张某。小峰一纸诉状将李某和张某告到法院，状告他们共同侵犯了自己的著作权。经法院审结，小峰获得1.7万元赔偿。</w:t>
      </w:r>
    </w:p>
    <w:p>
      <w:pPr>
        <w:pStyle w:val="2"/>
        <w:spacing w:line="340" w:lineRule="exact"/>
        <w:ind w:left="0"/>
        <w:rPr>
          <w:rFonts w:hint="eastAsia" w:ascii="宋体" w:hAnsi="宋体" w:eastAsia="宋体"/>
          <w:sz w:val="21"/>
          <w:szCs w:val="21"/>
        </w:rPr>
      </w:pPr>
      <w:r>
        <w:rPr>
          <w:rFonts w:hint="eastAsia" w:ascii="宋体" w:hAnsi="宋体" w:eastAsia="宋体"/>
          <w:sz w:val="21"/>
          <w:szCs w:val="21"/>
        </w:rPr>
        <w:t>（1）小峰是通过什么方式维护自己的合法权益？（2分）</w:t>
      </w:r>
    </w:p>
    <w:p>
      <w:pPr>
        <w:pStyle w:val="2"/>
        <w:spacing w:line="340" w:lineRule="exact"/>
        <w:ind w:left="0"/>
        <w:rPr>
          <w:rFonts w:hint="eastAsia" w:ascii="宋体" w:hAnsi="宋体" w:eastAsia="宋体"/>
          <w:sz w:val="21"/>
          <w:szCs w:val="21"/>
        </w:rPr>
      </w:pPr>
    </w:p>
    <w:p>
      <w:pPr>
        <w:pStyle w:val="2"/>
        <w:spacing w:line="340" w:lineRule="exact"/>
        <w:ind w:left="0"/>
        <w:rPr>
          <w:rFonts w:hint="eastAsia" w:ascii="宋体" w:hAnsi="宋体" w:eastAsia="宋体"/>
          <w:sz w:val="21"/>
          <w:szCs w:val="21"/>
        </w:rPr>
      </w:pPr>
    </w:p>
    <w:p>
      <w:pPr>
        <w:pStyle w:val="2"/>
        <w:spacing w:line="340" w:lineRule="exact"/>
        <w:ind w:left="0"/>
        <w:rPr>
          <w:rFonts w:hint="eastAsia" w:ascii="宋体" w:hAnsi="宋体" w:eastAsia="宋体"/>
          <w:sz w:val="21"/>
          <w:szCs w:val="21"/>
        </w:rPr>
      </w:pPr>
      <w:r>
        <w:rPr>
          <w:rFonts w:hint="eastAsia" w:ascii="宋体" w:hAnsi="宋体" w:eastAsia="宋体"/>
          <w:sz w:val="21"/>
          <w:szCs w:val="21"/>
        </w:rPr>
        <w:t>（2）在遇到法律问题时我们可以通过哪些法律服务机构来获得有效的法律帮助？（2分）</w:t>
      </w:r>
    </w:p>
    <w:p>
      <w:pPr>
        <w:pStyle w:val="2"/>
        <w:spacing w:line="340" w:lineRule="exact"/>
        <w:ind w:left="0"/>
        <w:rPr>
          <w:rFonts w:hint="eastAsia" w:ascii="宋体" w:hAnsi="宋体" w:eastAsia="宋体"/>
          <w:sz w:val="21"/>
          <w:szCs w:val="21"/>
        </w:rPr>
      </w:pPr>
    </w:p>
    <w:p>
      <w:pPr>
        <w:pStyle w:val="2"/>
        <w:spacing w:line="340" w:lineRule="exact"/>
        <w:ind w:left="0"/>
        <w:rPr>
          <w:rFonts w:hint="eastAsia" w:ascii="宋体" w:hAnsi="宋体" w:eastAsia="宋体"/>
          <w:sz w:val="21"/>
          <w:szCs w:val="21"/>
        </w:rPr>
      </w:pPr>
    </w:p>
    <w:p>
      <w:pPr>
        <w:pStyle w:val="2"/>
        <w:spacing w:line="340" w:lineRule="exact"/>
        <w:ind w:left="0"/>
        <w:rPr>
          <w:rFonts w:hint="eastAsia" w:ascii="宋体" w:hAnsi="宋体" w:eastAsia="宋体"/>
          <w:sz w:val="21"/>
          <w:szCs w:val="21"/>
        </w:rPr>
      </w:pPr>
      <w:r>
        <w:rPr>
          <w:rFonts w:hint="eastAsia" w:ascii="宋体" w:hAnsi="宋体" w:eastAsia="宋体"/>
          <w:sz w:val="21"/>
          <w:szCs w:val="21"/>
        </w:rPr>
        <w:t>（3）说一说在生活中同违法犯罪作斗争的有效方法有哪些？（2分）</w:t>
      </w:r>
    </w:p>
    <w:p>
      <w:pPr>
        <w:spacing w:line="340" w:lineRule="exact"/>
        <w:rPr>
          <w:szCs w:val="21"/>
        </w:rPr>
      </w:pPr>
    </w:p>
    <w:p>
      <w:pPr>
        <w:spacing w:line="340" w:lineRule="exact"/>
        <w:rPr>
          <w:rFonts w:hint="eastAsia"/>
          <w:szCs w:val="21"/>
        </w:rPr>
      </w:pPr>
      <w:r>
        <w:rPr>
          <w:rFonts w:hint="eastAsia"/>
          <w:szCs w:val="21"/>
        </w:rPr>
        <w:t>27、（6分）阅读材料，回答相关问题。</w:t>
      </w:r>
    </w:p>
    <w:p>
      <w:pPr>
        <w:spacing w:line="340" w:lineRule="exact"/>
        <w:ind w:firstLine="315" w:firstLineChars="150"/>
        <w:rPr>
          <w:rFonts w:ascii="楷体_GB2312" w:eastAsia="楷体_GB2312"/>
          <w:szCs w:val="21"/>
        </w:rPr>
      </w:pPr>
      <w:r>
        <w:rPr>
          <w:rFonts w:hint="eastAsia" w:ascii="楷体_GB2312" w:eastAsia="楷体_GB2312"/>
          <w:szCs w:val="21"/>
        </w:rPr>
        <w:t>党的十九届五中全会提出，优先发展农业农村，全面推进乡村振兴。2020年12月，习近平总书记在中央农村工作会议上强调，坚持把解决好“三农”问题作为全党工作重中之重，举全党全社会之力推动乡村振兴，促进农业高质高效、乡村宜居宜业、农民富裕富足。</w:t>
      </w:r>
    </w:p>
    <w:p>
      <w:pPr>
        <w:spacing w:line="340" w:lineRule="exact"/>
        <w:ind w:firstLine="315" w:firstLineChars="150"/>
        <w:rPr>
          <w:rFonts w:ascii="宋体" w:hAnsi="宋体"/>
          <w:szCs w:val="21"/>
        </w:rPr>
      </w:pPr>
      <w:r>
        <w:rPr>
          <w:rFonts w:hint="eastAsia" w:ascii="宋体" w:hAnsi="宋体"/>
          <w:szCs w:val="21"/>
        </w:rPr>
        <w:t>党高度重视“三农”问题，全面推进乡村振兴有何现实意义？</w:t>
      </w:r>
    </w:p>
    <w:p>
      <w:pPr>
        <w:spacing w:line="340" w:lineRule="exact"/>
        <w:rPr>
          <w:rFonts w:ascii="宋体" w:hAnsi="宋体"/>
          <w:szCs w:val="21"/>
        </w:rPr>
      </w:pPr>
    </w:p>
    <w:p>
      <w:pPr>
        <w:spacing w:line="340" w:lineRule="exact"/>
        <w:rPr>
          <w:rFonts w:ascii="宋体" w:hAnsi="宋体"/>
          <w:szCs w:val="21"/>
        </w:rPr>
      </w:pPr>
    </w:p>
    <w:p>
      <w:pPr>
        <w:spacing w:line="340" w:lineRule="exact"/>
        <w:rPr>
          <w:rFonts w:ascii="宋体" w:hAnsi="宋体"/>
          <w:szCs w:val="21"/>
        </w:rPr>
      </w:pPr>
    </w:p>
    <w:p>
      <w:pPr>
        <w:pStyle w:val="2"/>
        <w:spacing w:line="340" w:lineRule="exact"/>
        <w:ind w:left="0"/>
        <w:rPr>
          <w:rFonts w:hint="eastAsia" w:eastAsia="宋体"/>
          <w:sz w:val="21"/>
          <w:szCs w:val="21"/>
        </w:rPr>
      </w:pPr>
    </w:p>
    <w:p>
      <w:pPr>
        <w:pStyle w:val="2"/>
        <w:spacing w:line="340" w:lineRule="exact"/>
        <w:ind w:left="0"/>
        <w:rPr>
          <w:rFonts w:hint="eastAsia" w:ascii="宋体" w:hAnsi="宋体" w:eastAsia="宋体"/>
          <w:sz w:val="21"/>
          <w:szCs w:val="21"/>
        </w:rPr>
      </w:pPr>
      <w:r>
        <w:rPr>
          <w:rFonts w:hint="eastAsia" w:ascii="宋体" w:hAnsi="宋体" w:eastAsia="宋体"/>
          <w:sz w:val="21"/>
          <w:szCs w:val="21"/>
        </w:rPr>
        <w:t>28、（10分）阅读材料，回答相关问题。</w:t>
      </w:r>
    </w:p>
    <w:p>
      <w:pPr>
        <w:pStyle w:val="2"/>
        <w:spacing w:line="340" w:lineRule="exact"/>
        <w:ind w:left="0" w:firstLine="315" w:firstLineChars="150"/>
        <w:rPr>
          <w:rFonts w:hint="eastAsia" w:eastAsia="宋体"/>
          <w:sz w:val="21"/>
          <w:szCs w:val="21"/>
        </w:rPr>
      </w:pPr>
      <w:r>
        <w:rPr>
          <w:rFonts w:hint="eastAsia" w:ascii="楷体_GB2312" w:eastAsia="楷体_GB2312"/>
          <w:sz w:val="21"/>
          <w:szCs w:val="21"/>
        </w:rPr>
        <w:t>湖南省耒阳市的留守女孩钟芳蓉，通过自己的勤奋努力最终取得高考“676分的高分”、“湖南省高考文科第四名”的成绩，被很多人热议。热议的关键是她选择了“冷门专业”——北大考古系，网友们纷纷劝阻，很多人说这是个没“钱途”的专业。她对此并不感到遗憾，由于喜爱历史并被“敦煌女儿”樊锦诗的故事深深打动，她有一个坚定的目标，考古是她的最爱，考古又是一个技术含量高的专业，所以未来的发展道路是很有前途的。很长一段时间冷门专业、理想、北大……每一个要素都成了热门的话题。</w:t>
      </w:r>
      <w:r>
        <w:rPr>
          <w:rFonts w:hint="eastAsia" w:eastAsia="宋体"/>
          <w:sz w:val="21"/>
          <w:szCs w:val="21"/>
        </w:rPr>
        <w:t>请你辨析以下观点：</w:t>
      </w:r>
    </w:p>
    <w:p>
      <w:pPr>
        <w:pStyle w:val="2"/>
        <w:spacing w:line="340" w:lineRule="exact"/>
        <w:rPr>
          <w:rFonts w:hint="eastAsia" w:eastAsia="宋体"/>
          <w:sz w:val="21"/>
          <w:szCs w:val="21"/>
        </w:rPr>
      </w:pPr>
      <w:r>
        <w:rPr>
          <w:rFonts w:hint="eastAsia" w:eastAsia="宋体"/>
          <w:sz w:val="21"/>
          <w:szCs w:val="21"/>
        </w:rPr>
        <w:pict>
          <v:group id="组合 28" o:spid="_x0000_s1026" o:spt="203" style="position:absolute;left:0pt;margin-left:2.55pt;margin-top:1.55pt;height:100.55pt;width:394.95pt;z-index:251659264;mso-width-relative:page;mso-height-relative:page;" coordorigin="1171,4685" coordsize="7899,2011">
            <o:lock v:ext="edit" aspectratio="f"/>
            <v:shape id="图片 24" o:spid="_x0000_s1027" o:spt="75" type="#_x0000_t75" style="position:absolute;left:1171;top:5320;height:1376;width:1150;" filled="f" o:preferrelative="t" stroked="f" coordsize="21600,21600">
              <v:path/>
              <v:fill on="f" focussize="0,0"/>
              <v:stroke on="f" joinstyle="miter"/>
              <v:imagedata r:id="rId8" o:title=""/>
              <o:lock v:ext="edit" aspectratio="t"/>
            </v:shape>
            <v:shape id="图片 25" o:spid="_x0000_s1028" o:spt="75" type="#_x0000_t75" style="position:absolute;left:7920;top:5213;height:1483;width:1150;" filled="f" o:preferrelative="t" stroked="f" coordsize="21600,21600">
              <v:path/>
              <v:fill on="f" focussize="0,0"/>
              <v:stroke on="f" joinstyle="miter"/>
              <v:imagedata r:id="rId9" o:title=""/>
              <o:lock v:ext="edit" aspectratio="t"/>
            </v:shape>
            <v:shape id="自选图形 26" o:spid="_x0000_s1029" o:spt="63" type="#_x0000_t63" style="position:absolute;left:1805;top:4685;height:1054;width:3084;" fillcolor="#FFFFFF" filled="t" stroked="t" coordsize="21600,21600" adj="1527,26047">
              <v:path/>
              <v:fill on="t" color2="#FFFFFF" focussize="0,0"/>
              <v:stroke joinstyle="miter"/>
              <v:imagedata o:title=""/>
              <o:lock v:ext="edit" aspectratio="f"/>
              <v:textbox>
                <w:txbxContent>
                  <w:p>
                    <w:pPr>
                      <w:rPr>
                        <w:rFonts w:ascii="仿宋" w:hAnsi="仿宋" w:eastAsia="仿宋"/>
                        <w:b/>
                      </w:rPr>
                    </w:pPr>
                    <w:r>
                      <w:rPr>
                        <w:rFonts w:hint="eastAsia" w:ascii="仿宋" w:hAnsi="仿宋" w:eastAsia="仿宋"/>
                        <w:b/>
                      </w:rPr>
                      <w:t>理想驱动美好人生，奋斗能圆心中之梦。</w:t>
                    </w:r>
                  </w:p>
                </w:txbxContent>
              </v:textbox>
            </v:shape>
            <v:shape id="自选图形 27" o:spid="_x0000_s1030" o:spt="63" type="#_x0000_t63" style="position:absolute;left:5179;top:4685;height:960;width:3073;" fillcolor="#FFFFFF" filled="t" stroked="t" coordsize="21600,21600" adj="20349,26663">
              <v:path/>
              <v:fill on="t" color2="#FFFFFF" focussize="0,0"/>
              <v:stroke joinstyle="miter"/>
              <v:imagedata o:title=""/>
              <o:lock v:ext="edit" aspectratio="f"/>
              <v:textbox>
                <w:txbxContent>
                  <w:p>
                    <w:pPr>
                      <w:rPr>
                        <w:rFonts w:ascii="仿宋" w:hAnsi="仿宋" w:eastAsia="仿宋"/>
                        <w:b/>
                      </w:rPr>
                    </w:pPr>
                    <w:r>
                      <w:rPr>
                        <w:rFonts w:hint="eastAsia" w:ascii="仿宋" w:hAnsi="仿宋" w:eastAsia="仿宋"/>
                        <w:b/>
                      </w:rPr>
                      <w:t>冷门专业社会需要，职业选择何必从众。</w:t>
                    </w:r>
                  </w:p>
                </w:txbxContent>
              </v:textbox>
            </v:shape>
          </v:group>
        </w:pict>
      </w:r>
    </w:p>
    <w:p>
      <w:pPr>
        <w:pStyle w:val="2"/>
        <w:spacing w:line="340" w:lineRule="exact"/>
        <w:rPr>
          <w:rFonts w:hint="eastAsia" w:eastAsia="宋体"/>
          <w:sz w:val="21"/>
          <w:szCs w:val="21"/>
        </w:rPr>
      </w:pPr>
    </w:p>
    <w:p>
      <w:pPr>
        <w:pStyle w:val="2"/>
        <w:spacing w:line="340" w:lineRule="exact"/>
        <w:rPr>
          <w:rFonts w:hint="eastAsia" w:eastAsia="宋体"/>
          <w:sz w:val="21"/>
          <w:szCs w:val="21"/>
        </w:rPr>
      </w:pPr>
    </w:p>
    <w:p>
      <w:pPr>
        <w:pStyle w:val="2"/>
        <w:spacing w:line="340" w:lineRule="exact"/>
        <w:rPr>
          <w:rFonts w:hint="eastAsia" w:eastAsia="宋体"/>
          <w:sz w:val="21"/>
          <w:szCs w:val="21"/>
        </w:rPr>
      </w:pPr>
    </w:p>
    <w:p>
      <w:pPr>
        <w:pStyle w:val="2"/>
        <w:spacing w:line="340" w:lineRule="exact"/>
        <w:rPr>
          <w:rFonts w:hint="eastAsia" w:eastAsia="宋体"/>
          <w:sz w:val="21"/>
          <w:szCs w:val="21"/>
        </w:rPr>
      </w:pPr>
    </w:p>
    <w:p>
      <w:pPr>
        <w:pStyle w:val="2"/>
        <w:spacing w:line="340" w:lineRule="exact"/>
        <w:rPr>
          <w:rFonts w:hint="eastAsia" w:eastAsia="宋体"/>
          <w:sz w:val="21"/>
          <w:szCs w:val="21"/>
        </w:rPr>
      </w:pPr>
    </w:p>
    <w:p>
      <w:pPr>
        <w:pStyle w:val="2"/>
        <w:spacing w:line="340" w:lineRule="exact"/>
        <w:rPr>
          <w:rFonts w:hint="eastAsia" w:eastAsia="宋体"/>
          <w:sz w:val="21"/>
          <w:szCs w:val="21"/>
        </w:rPr>
      </w:pPr>
    </w:p>
    <w:p>
      <w:pPr>
        <w:pStyle w:val="2"/>
        <w:spacing w:line="340" w:lineRule="exact"/>
        <w:rPr>
          <w:rFonts w:hint="eastAsia" w:eastAsia="宋体"/>
          <w:sz w:val="21"/>
          <w:szCs w:val="21"/>
        </w:rPr>
      </w:pPr>
    </w:p>
    <w:p>
      <w:pPr>
        <w:pStyle w:val="2"/>
        <w:tabs>
          <w:tab w:val="left" w:pos="5158"/>
        </w:tabs>
        <w:spacing w:line="340" w:lineRule="exact"/>
        <w:rPr>
          <w:rFonts w:hint="eastAsia" w:eastAsia="宋体"/>
          <w:sz w:val="21"/>
          <w:szCs w:val="21"/>
        </w:rPr>
      </w:pPr>
      <w:r>
        <w:rPr>
          <w:rFonts w:eastAsia="宋体"/>
          <w:sz w:val="21"/>
          <w:szCs w:val="21"/>
        </w:rPr>
        <w:tab/>
      </w:r>
    </w:p>
    <w:p>
      <w:pPr>
        <w:pStyle w:val="2"/>
        <w:spacing w:line="340" w:lineRule="exact"/>
        <w:ind w:left="0"/>
        <w:rPr>
          <w:rFonts w:hint="eastAsia" w:ascii="Times New Roman" w:hAnsi="Times New Roman" w:eastAsia="宋体"/>
          <w:sz w:val="21"/>
          <w:szCs w:val="21"/>
        </w:rPr>
      </w:pPr>
    </w:p>
    <w:p>
      <w:pPr>
        <w:pStyle w:val="2"/>
        <w:spacing w:line="340" w:lineRule="exact"/>
        <w:ind w:left="0"/>
        <w:jc w:val="left"/>
        <w:rPr>
          <w:rFonts w:hint="eastAsia" w:eastAsia="宋体"/>
          <w:sz w:val="21"/>
          <w:szCs w:val="21"/>
        </w:rPr>
      </w:pPr>
      <w:r>
        <w:rPr>
          <w:rFonts w:hint="eastAsia" w:ascii="Times New Roman" w:hAnsi="Times New Roman" w:eastAsia="宋体"/>
          <w:sz w:val="21"/>
          <w:szCs w:val="21"/>
        </w:rPr>
        <w:t>29、</w:t>
      </w:r>
      <w:r>
        <w:rPr>
          <w:rFonts w:hint="eastAsia" w:ascii="宋体" w:hAnsi="宋体" w:eastAsia="宋体"/>
          <w:sz w:val="21"/>
          <w:szCs w:val="21"/>
        </w:rPr>
        <w:t>（10分）阅读材料，回答相关问题。</w:t>
      </w:r>
    </w:p>
    <w:p>
      <w:pPr>
        <w:pStyle w:val="2"/>
        <w:spacing w:line="340" w:lineRule="exact"/>
        <w:ind w:left="0" w:firstLine="316" w:firstLineChars="150"/>
        <w:jc w:val="left"/>
        <w:rPr>
          <w:rFonts w:hint="eastAsia" w:ascii="楷体_GB2312" w:hAnsi="Times New Roman" w:eastAsia="楷体_GB2312"/>
          <w:sz w:val="21"/>
          <w:szCs w:val="21"/>
        </w:rPr>
      </w:pPr>
      <w:r>
        <w:rPr>
          <w:rFonts w:hint="eastAsia" w:ascii="Times New Roman" w:hAnsi="Times New Roman" w:eastAsia="宋体"/>
          <w:b/>
          <w:sz w:val="21"/>
          <w:szCs w:val="21"/>
        </w:rPr>
        <w:t>材料一：</w:t>
      </w:r>
      <w:r>
        <w:rPr>
          <w:rFonts w:hint="eastAsia" w:ascii="楷体_GB2312" w:hAnsi="Times New Roman" w:eastAsia="楷体_GB2312"/>
          <w:sz w:val="21"/>
          <w:szCs w:val="21"/>
        </w:rPr>
        <w:t>身处青春，你会发现青春并不公平。当你用100%的态度面对时，收获或许只有50%；而你选择用50%的态度去对待它，或许最终将一无所获。若是选择安逸，久而久之，你会发现丢失了勇气，缺乏了毅力；反之，选择了奋斗拼搏，你就会明白自己想要的是波澜壮阔，即使前方黑浪涛天，也会有搏击长空的无畏无惧。因为真正的强者，不是没有眼泪，而是含着泪水依旧奔跑的人。</w:t>
      </w:r>
    </w:p>
    <w:p>
      <w:pPr>
        <w:pStyle w:val="2"/>
        <w:spacing w:line="340" w:lineRule="exact"/>
        <w:ind w:left="0"/>
        <w:jc w:val="left"/>
        <w:rPr>
          <w:rFonts w:hint="eastAsia" w:ascii="Times New Roman" w:hAnsi="Times New Roman" w:eastAsia="宋体"/>
          <w:sz w:val="21"/>
          <w:szCs w:val="21"/>
        </w:rPr>
      </w:pPr>
      <w:r>
        <w:rPr>
          <w:rFonts w:hint="eastAsia" w:ascii="Times New Roman" w:hAnsi="Times New Roman" w:eastAsia="宋体"/>
          <w:sz w:val="21"/>
          <w:szCs w:val="21"/>
        </w:rPr>
        <w:t>（1）材料一告诉我们，实现青春的梦想需要培养什么品质？（1分）</w:t>
      </w:r>
    </w:p>
    <w:p>
      <w:pPr>
        <w:pStyle w:val="2"/>
        <w:spacing w:line="340" w:lineRule="exact"/>
        <w:ind w:left="0"/>
        <w:jc w:val="left"/>
        <w:rPr>
          <w:rFonts w:hint="eastAsia" w:ascii="Times New Roman" w:hAnsi="Times New Roman" w:eastAsia="宋体"/>
          <w:sz w:val="21"/>
          <w:szCs w:val="21"/>
        </w:rPr>
      </w:pPr>
    </w:p>
    <w:p>
      <w:pPr>
        <w:pStyle w:val="2"/>
        <w:spacing w:line="340" w:lineRule="exact"/>
        <w:ind w:left="0"/>
        <w:jc w:val="left"/>
        <w:rPr>
          <w:rFonts w:hint="eastAsia" w:ascii="Times New Roman" w:hAnsi="Times New Roman" w:eastAsia="宋体"/>
          <w:sz w:val="21"/>
          <w:szCs w:val="21"/>
        </w:rPr>
      </w:pPr>
    </w:p>
    <w:p>
      <w:pPr>
        <w:pStyle w:val="2"/>
        <w:spacing w:line="340" w:lineRule="exact"/>
        <w:ind w:left="0" w:firstLine="316" w:firstLineChars="150"/>
        <w:jc w:val="left"/>
        <w:rPr>
          <w:rFonts w:hint="eastAsia" w:ascii="楷体_GB2312" w:hAnsi="Times New Roman" w:eastAsia="楷体_GB2312"/>
          <w:sz w:val="21"/>
          <w:szCs w:val="21"/>
        </w:rPr>
      </w:pPr>
      <w:r>
        <w:rPr>
          <w:rFonts w:hint="eastAsia" w:ascii="Times New Roman" w:hAnsi="Times New Roman" w:eastAsia="宋体"/>
          <w:b/>
          <w:sz w:val="21"/>
          <w:szCs w:val="21"/>
        </w:rPr>
        <w:t>材料二：</w:t>
      </w:r>
      <w:r>
        <w:rPr>
          <w:rFonts w:hint="eastAsia" w:ascii="楷体_GB2312" w:hAnsi="Times New Roman" w:eastAsia="楷体_GB2312"/>
          <w:sz w:val="21"/>
          <w:szCs w:val="21"/>
        </w:rPr>
        <w:t>反腐大剧《人民的名义》人民的名义引发了人们对反腐的讨论。里面的几个贪官的行为受到人们的一致谴责。究其原因是这些贪官没有气节，丢失了“脊梁骨”。气节，就是要从“行己有耻”做起，做好修身立本的工作，挺直自己的“脊梁骨”，为民为公，不贪不腐，无私奉献，这样才能得到人民的拥戴，才能实现自己的价值。</w:t>
      </w:r>
    </w:p>
    <w:p>
      <w:pPr>
        <w:pStyle w:val="2"/>
        <w:spacing w:line="340" w:lineRule="exact"/>
        <w:ind w:left="0"/>
        <w:jc w:val="left"/>
        <w:rPr>
          <w:rFonts w:hint="eastAsia" w:ascii="Times New Roman" w:hAnsi="Times New Roman" w:eastAsia="宋体"/>
          <w:sz w:val="21"/>
          <w:szCs w:val="21"/>
        </w:rPr>
      </w:pPr>
      <w:r>
        <w:rPr>
          <w:rFonts w:hint="eastAsia" w:ascii="Times New Roman" w:hAnsi="Times New Roman" w:eastAsia="宋体"/>
          <w:sz w:val="21"/>
          <w:szCs w:val="21"/>
        </w:rPr>
        <w:t>（2）“行己有耻”要求我们树立底线意识。材料二中的贪官触犯了什么底线？（1分）</w:t>
      </w:r>
    </w:p>
    <w:p>
      <w:pPr>
        <w:pStyle w:val="2"/>
        <w:spacing w:line="340" w:lineRule="exact"/>
        <w:ind w:left="0"/>
        <w:jc w:val="left"/>
        <w:rPr>
          <w:rFonts w:hint="eastAsia" w:ascii="Times New Roman" w:hAnsi="Times New Roman" w:eastAsia="宋体"/>
          <w:sz w:val="21"/>
          <w:szCs w:val="21"/>
        </w:rPr>
      </w:pPr>
    </w:p>
    <w:p>
      <w:pPr>
        <w:pStyle w:val="2"/>
        <w:spacing w:line="340" w:lineRule="exact"/>
        <w:ind w:left="0"/>
        <w:jc w:val="left"/>
        <w:rPr>
          <w:rFonts w:hint="eastAsia" w:ascii="Times New Roman" w:hAnsi="Times New Roman" w:eastAsia="宋体"/>
          <w:sz w:val="21"/>
          <w:szCs w:val="21"/>
        </w:rPr>
      </w:pPr>
    </w:p>
    <w:p>
      <w:pPr>
        <w:pStyle w:val="2"/>
        <w:spacing w:line="340" w:lineRule="exact"/>
        <w:ind w:left="0"/>
        <w:jc w:val="left"/>
        <w:rPr>
          <w:rFonts w:hint="eastAsia" w:ascii="Times New Roman" w:hAnsi="Times New Roman" w:eastAsia="宋体"/>
          <w:sz w:val="21"/>
          <w:szCs w:val="21"/>
        </w:rPr>
      </w:pPr>
      <w:r>
        <w:rPr>
          <w:rFonts w:hint="eastAsia" w:ascii="Times New Roman" w:hAnsi="Times New Roman" w:eastAsia="宋体"/>
          <w:sz w:val="21"/>
          <w:szCs w:val="21"/>
        </w:rPr>
        <w:t>（3）青少年学生应该怎样做才能成为一个“行己有耻”的人？（4分）</w:t>
      </w:r>
    </w:p>
    <w:p>
      <w:pPr>
        <w:pStyle w:val="2"/>
        <w:spacing w:line="340" w:lineRule="exact"/>
        <w:ind w:left="0"/>
        <w:jc w:val="left"/>
        <w:rPr>
          <w:rFonts w:hint="eastAsia" w:ascii="Times New Roman" w:hAnsi="Times New Roman" w:eastAsia="宋体"/>
          <w:sz w:val="21"/>
          <w:szCs w:val="21"/>
        </w:rPr>
      </w:pPr>
    </w:p>
    <w:p>
      <w:pPr>
        <w:pStyle w:val="2"/>
        <w:spacing w:line="340" w:lineRule="exact"/>
        <w:ind w:left="0"/>
        <w:jc w:val="left"/>
        <w:rPr>
          <w:rFonts w:hint="eastAsia" w:ascii="Times New Roman" w:hAnsi="Times New Roman" w:eastAsia="宋体"/>
          <w:sz w:val="21"/>
          <w:szCs w:val="21"/>
        </w:rPr>
      </w:pPr>
    </w:p>
    <w:p>
      <w:pPr>
        <w:pStyle w:val="2"/>
        <w:spacing w:line="340" w:lineRule="exact"/>
        <w:ind w:left="0"/>
        <w:jc w:val="left"/>
        <w:rPr>
          <w:rFonts w:hint="eastAsia" w:ascii="Times New Roman" w:hAnsi="Times New Roman" w:eastAsia="宋体"/>
          <w:sz w:val="21"/>
          <w:szCs w:val="21"/>
        </w:rPr>
      </w:pPr>
    </w:p>
    <w:p>
      <w:pPr>
        <w:pStyle w:val="2"/>
        <w:spacing w:line="340" w:lineRule="exact"/>
        <w:ind w:left="0"/>
        <w:jc w:val="left"/>
        <w:rPr>
          <w:rFonts w:hint="eastAsia" w:ascii="Times New Roman" w:hAnsi="Times New Roman" w:eastAsia="宋体"/>
          <w:sz w:val="21"/>
          <w:szCs w:val="21"/>
        </w:rPr>
      </w:pPr>
    </w:p>
    <w:p>
      <w:pPr>
        <w:pStyle w:val="2"/>
        <w:spacing w:line="340" w:lineRule="exact"/>
        <w:ind w:left="0" w:firstLine="316" w:firstLineChars="150"/>
        <w:jc w:val="left"/>
        <w:rPr>
          <w:rFonts w:hint="eastAsia" w:ascii="楷体_GB2312" w:hAnsi="Times New Roman" w:eastAsia="楷体_GB2312"/>
          <w:sz w:val="21"/>
          <w:szCs w:val="21"/>
        </w:rPr>
      </w:pPr>
      <w:r>
        <w:rPr>
          <w:rFonts w:hint="eastAsia" w:ascii="Times New Roman" w:hAnsi="Times New Roman" w:eastAsia="宋体"/>
          <w:b/>
          <w:sz w:val="21"/>
          <w:szCs w:val="21"/>
        </w:rPr>
        <w:t>材料三：</w:t>
      </w:r>
      <w:r>
        <w:rPr>
          <w:rFonts w:hint="eastAsia" w:ascii="楷体_GB2312" w:hAnsi="Times New Roman" w:eastAsia="楷体_GB2312"/>
          <w:sz w:val="21"/>
          <w:szCs w:val="21"/>
        </w:rPr>
        <w:t>校训是一个学校办学理念、治校精神的反映，也是校园文化建设的重要内容。我国许多大学的校训出自《礼记》，如厦门大学“自强不息，止于至善”；河南大学“明德新民，止于至善”；江南大学“笃学尚行，止于至善”；等等。</w:t>
      </w:r>
    </w:p>
    <w:p>
      <w:pPr>
        <w:pStyle w:val="2"/>
        <w:spacing w:line="340" w:lineRule="exact"/>
        <w:ind w:left="0"/>
        <w:rPr>
          <w:rFonts w:hint="eastAsia" w:ascii="Times New Roman" w:hAnsi="Times New Roman" w:eastAsia="宋体"/>
          <w:sz w:val="21"/>
          <w:szCs w:val="21"/>
        </w:rPr>
      </w:pPr>
      <w:r>
        <w:rPr>
          <w:rFonts w:hint="eastAsia" w:ascii="Times New Roman" w:hAnsi="Times New Roman" w:eastAsia="宋体"/>
          <w:sz w:val="21"/>
          <w:szCs w:val="21"/>
        </w:rPr>
        <w:t>（4）你认为材料三中的那些学校的学生们应该怎样去践行他们“止于至善”的校训？（4分）</w:t>
      </w:r>
    </w:p>
    <w:p>
      <w:pPr>
        <w:pStyle w:val="2"/>
        <w:spacing w:line="340" w:lineRule="exact"/>
        <w:ind w:left="0"/>
        <w:rPr>
          <w:rFonts w:hint="eastAsia" w:ascii="Times New Roman" w:hAnsi="Times New Roman" w:eastAsia="宋体"/>
          <w:sz w:val="21"/>
          <w:szCs w:val="21"/>
        </w:rPr>
      </w:pPr>
    </w:p>
    <w:p>
      <w:pPr>
        <w:pStyle w:val="2"/>
        <w:spacing w:line="340" w:lineRule="exact"/>
        <w:ind w:left="0"/>
        <w:rPr>
          <w:rFonts w:hint="eastAsia" w:ascii="Times New Roman" w:hAnsi="Times New Roman" w:eastAsia="宋体"/>
          <w:sz w:val="21"/>
          <w:szCs w:val="21"/>
        </w:rPr>
      </w:pPr>
    </w:p>
    <w:p>
      <w:pPr>
        <w:pStyle w:val="2"/>
        <w:spacing w:line="340" w:lineRule="exact"/>
        <w:ind w:left="0"/>
        <w:rPr>
          <w:rFonts w:hint="eastAsia" w:ascii="Times New Roman" w:hAnsi="Times New Roman" w:eastAsia="宋体"/>
          <w:sz w:val="21"/>
          <w:szCs w:val="21"/>
        </w:rPr>
      </w:pPr>
    </w:p>
    <w:p>
      <w:pPr>
        <w:pStyle w:val="2"/>
        <w:spacing w:line="340" w:lineRule="exact"/>
        <w:ind w:left="0"/>
        <w:rPr>
          <w:rFonts w:hint="eastAsia" w:ascii="Times New Roman" w:hAnsi="Times New Roman" w:eastAsia="宋体"/>
          <w:sz w:val="21"/>
          <w:szCs w:val="21"/>
        </w:rPr>
      </w:pPr>
    </w:p>
    <w:p>
      <w:pPr>
        <w:pStyle w:val="2"/>
        <w:spacing w:line="340" w:lineRule="exact"/>
        <w:ind w:left="0"/>
        <w:rPr>
          <w:rFonts w:hint="eastAsia" w:ascii="Times New Roman" w:hAnsi="Times New Roman" w:eastAsia="宋体"/>
          <w:sz w:val="21"/>
          <w:szCs w:val="21"/>
        </w:rPr>
      </w:pPr>
    </w:p>
    <w:p>
      <w:pPr>
        <w:pStyle w:val="2"/>
        <w:spacing w:line="340" w:lineRule="exact"/>
        <w:ind w:left="0"/>
        <w:rPr>
          <w:rFonts w:hint="eastAsia" w:ascii="Times New Roman" w:hAnsi="Times New Roman" w:eastAsia="宋体"/>
          <w:sz w:val="21"/>
          <w:szCs w:val="21"/>
        </w:rPr>
      </w:pPr>
      <w:r>
        <w:rPr>
          <w:rFonts w:hint="eastAsia" w:ascii="Times New Roman" w:hAnsi="Times New Roman" w:eastAsia="宋体"/>
          <w:sz w:val="21"/>
          <w:szCs w:val="21"/>
        </w:rPr>
        <w:t>30、</w:t>
      </w:r>
      <w:r>
        <w:rPr>
          <w:rFonts w:hint="eastAsia" w:ascii="宋体" w:hAnsi="宋体" w:eastAsia="宋体"/>
          <w:sz w:val="21"/>
          <w:szCs w:val="21"/>
        </w:rPr>
        <w:t>（14分）阅读材料，回答相关问题。</w:t>
      </w:r>
    </w:p>
    <w:p>
      <w:pPr>
        <w:pStyle w:val="2"/>
        <w:spacing w:line="340" w:lineRule="exact"/>
        <w:ind w:left="0" w:firstLine="315" w:firstLineChars="150"/>
        <w:rPr>
          <w:rFonts w:hint="eastAsia" w:ascii="楷体_GB2312" w:hAnsi="Times New Roman" w:eastAsia="楷体_GB2312"/>
          <w:sz w:val="21"/>
          <w:szCs w:val="21"/>
        </w:rPr>
      </w:pPr>
      <w:r>
        <w:rPr>
          <w:rFonts w:hint="eastAsia" w:ascii="楷体_GB2312" w:hAnsi="Times New Roman" w:eastAsia="楷体_GB2312"/>
          <w:sz w:val="21"/>
          <w:szCs w:val="21"/>
        </w:rPr>
        <w:t>公平正义是人们在社会生活中的永恒追求。初中某班决定以“维护公平、追求正义”为主题，举办一次手抄报活动。请你参与其中，帮助他们完成下列内容。</w:t>
      </w:r>
    </w:p>
    <w:p>
      <w:pPr>
        <w:pStyle w:val="2"/>
        <w:spacing w:line="340" w:lineRule="exact"/>
        <w:ind w:left="0"/>
        <w:rPr>
          <w:rFonts w:hint="eastAsia" w:ascii="Times New Roman" w:hAnsi="Times New Roman" w:eastAsia="宋体"/>
          <w:b/>
          <w:sz w:val="21"/>
          <w:szCs w:val="21"/>
        </w:rPr>
      </w:pPr>
      <w:r>
        <w:rPr>
          <w:rFonts w:hint="eastAsia" w:ascii="Times New Roman" w:hAnsi="Times New Roman" w:eastAsia="宋体"/>
          <w:b/>
          <w:sz w:val="21"/>
          <w:szCs w:val="21"/>
        </w:rPr>
        <w:t>【社会调查】</w:t>
      </w:r>
    </w:p>
    <w:p>
      <w:pPr>
        <w:pStyle w:val="2"/>
        <w:spacing w:line="340" w:lineRule="exact"/>
        <w:ind w:left="0" w:firstLine="315" w:firstLineChars="150"/>
        <w:rPr>
          <w:rFonts w:hint="eastAsia" w:ascii="楷体_GB2312" w:hAnsi="Times New Roman" w:eastAsia="楷体_GB2312"/>
          <w:sz w:val="21"/>
          <w:szCs w:val="21"/>
        </w:rPr>
      </w:pPr>
      <w:r>
        <w:rPr>
          <w:rFonts w:hint="eastAsia" w:ascii="楷体_GB2312" w:hAnsi="Times New Roman" w:eastAsia="楷体_GB2312"/>
          <w:sz w:val="21"/>
          <w:szCs w:val="21"/>
        </w:rPr>
        <w:t>公平正义是人们追寻的理想，它体现着人们对自由的追求、对权利的尊重、对自身力量的肯定。然而，现实生活中却存在着大量不公平、不合理的现象，这不能不引起我们的重视。</w:t>
      </w:r>
    </w:p>
    <w:p>
      <w:pPr>
        <w:pStyle w:val="2"/>
        <w:spacing w:line="340" w:lineRule="exact"/>
        <w:ind w:left="0"/>
        <w:rPr>
          <w:rFonts w:hint="eastAsia" w:ascii="Times New Roman" w:hAnsi="Times New Roman" w:eastAsia="宋体"/>
          <w:sz w:val="21"/>
          <w:szCs w:val="21"/>
        </w:rPr>
      </w:pPr>
      <w:r>
        <w:rPr>
          <w:rFonts w:hint="eastAsia" w:ascii="Times New Roman" w:hAnsi="Times New Roman" w:eastAsia="宋体"/>
          <w:sz w:val="21"/>
          <w:szCs w:val="21"/>
        </w:rPr>
        <w:t>（1）手抄报中需要配上“维护社会公平的意义”作为阅读导引，请你写出意义。（4分）</w:t>
      </w:r>
    </w:p>
    <w:p>
      <w:pPr>
        <w:pStyle w:val="2"/>
        <w:spacing w:line="340" w:lineRule="exact"/>
        <w:ind w:left="0"/>
        <w:rPr>
          <w:rFonts w:hint="eastAsia" w:ascii="Times New Roman" w:hAnsi="Times New Roman" w:eastAsia="宋体"/>
          <w:sz w:val="21"/>
          <w:szCs w:val="21"/>
        </w:rPr>
      </w:pPr>
    </w:p>
    <w:p>
      <w:pPr>
        <w:pStyle w:val="2"/>
        <w:spacing w:line="340" w:lineRule="exact"/>
        <w:ind w:left="0"/>
        <w:rPr>
          <w:rFonts w:hint="eastAsia" w:ascii="Times New Roman" w:hAnsi="Times New Roman" w:eastAsia="宋体"/>
          <w:sz w:val="21"/>
          <w:szCs w:val="21"/>
        </w:rPr>
      </w:pPr>
    </w:p>
    <w:p>
      <w:pPr>
        <w:pStyle w:val="2"/>
        <w:spacing w:line="340" w:lineRule="exact"/>
        <w:ind w:left="0"/>
        <w:rPr>
          <w:rFonts w:hint="eastAsia" w:ascii="Times New Roman" w:hAnsi="Times New Roman" w:eastAsia="宋体"/>
          <w:sz w:val="21"/>
          <w:szCs w:val="21"/>
        </w:rPr>
      </w:pPr>
    </w:p>
    <w:p>
      <w:pPr>
        <w:pStyle w:val="2"/>
        <w:spacing w:line="340" w:lineRule="exact"/>
        <w:ind w:left="0"/>
        <w:rPr>
          <w:rFonts w:hint="eastAsia" w:ascii="Times New Roman" w:hAnsi="Times New Roman" w:eastAsia="宋体"/>
          <w:sz w:val="21"/>
          <w:szCs w:val="21"/>
        </w:rPr>
      </w:pPr>
      <w:r>
        <w:rPr>
          <w:rFonts w:hint="eastAsia" w:ascii="Times New Roman" w:hAnsi="Times New Roman" w:eastAsia="宋体"/>
          <w:sz w:val="21"/>
          <w:szCs w:val="21"/>
        </w:rPr>
        <w:t>（2）本地区还存在哪些不公平的社会现象？请列举两例。（4分）</w:t>
      </w:r>
    </w:p>
    <w:p>
      <w:pPr>
        <w:pStyle w:val="2"/>
        <w:spacing w:line="340" w:lineRule="exact"/>
        <w:ind w:left="0"/>
        <w:rPr>
          <w:rFonts w:hint="eastAsia" w:ascii="Times New Roman" w:hAnsi="Times New Roman" w:eastAsia="宋体"/>
          <w:sz w:val="21"/>
          <w:szCs w:val="21"/>
        </w:rPr>
      </w:pPr>
    </w:p>
    <w:p>
      <w:pPr>
        <w:pStyle w:val="2"/>
        <w:spacing w:line="340" w:lineRule="exact"/>
        <w:ind w:left="0"/>
        <w:rPr>
          <w:rFonts w:hint="eastAsia" w:ascii="Times New Roman" w:hAnsi="Times New Roman" w:eastAsia="宋体"/>
          <w:sz w:val="21"/>
          <w:szCs w:val="21"/>
        </w:rPr>
      </w:pPr>
    </w:p>
    <w:p>
      <w:pPr>
        <w:pStyle w:val="2"/>
        <w:spacing w:line="340" w:lineRule="exact"/>
        <w:ind w:left="0"/>
        <w:rPr>
          <w:rFonts w:hint="eastAsia" w:ascii="Times New Roman" w:hAnsi="Times New Roman" w:eastAsia="宋体"/>
          <w:sz w:val="21"/>
          <w:szCs w:val="21"/>
        </w:rPr>
      </w:pPr>
    </w:p>
    <w:p>
      <w:pPr>
        <w:pStyle w:val="2"/>
        <w:spacing w:line="340" w:lineRule="exact"/>
        <w:ind w:left="0"/>
        <w:rPr>
          <w:rFonts w:hint="eastAsia" w:ascii="Times New Roman" w:hAnsi="Times New Roman" w:eastAsia="宋体"/>
          <w:sz w:val="21"/>
          <w:szCs w:val="21"/>
        </w:rPr>
      </w:pPr>
    </w:p>
    <w:p>
      <w:pPr>
        <w:pStyle w:val="2"/>
        <w:spacing w:line="340" w:lineRule="exact"/>
        <w:ind w:left="0"/>
        <w:rPr>
          <w:rFonts w:hint="eastAsia" w:ascii="Times New Roman" w:hAnsi="Times New Roman" w:eastAsia="宋体"/>
          <w:b/>
          <w:sz w:val="21"/>
          <w:szCs w:val="21"/>
        </w:rPr>
      </w:pPr>
      <w:r>
        <w:rPr>
          <w:rFonts w:hint="eastAsia" w:ascii="Times New Roman" w:hAnsi="Times New Roman" w:eastAsia="宋体"/>
          <w:b/>
          <w:sz w:val="21"/>
          <w:szCs w:val="21"/>
        </w:rPr>
        <w:t>【关注民生】</w:t>
      </w:r>
    </w:p>
    <w:p>
      <w:pPr>
        <w:pStyle w:val="2"/>
        <w:spacing w:line="340" w:lineRule="exact"/>
        <w:ind w:left="0"/>
        <w:rPr>
          <w:rFonts w:hint="eastAsia" w:ascii="Times New Roman" w:hAnsi="Times New Roman" w:eastAsia="宋体"/>
          <w:sz w:val="21"/>
          <w:szCs w:val="21"/>
        </w:rPr>
      </w:pPr>
      <w:r>
        <w:rPr>
          <w:rFonts w:hint="eastAsia" w:ascii="Times New Roman" w:hAnsi="Times New Roman" w:eastAsia="宋体"/>
          <w:sz w:val="21"/>
          <w:szCs w:val="21"/>
        </w:rPr>
        <w:t>（3）</w:t>
      </w:r>
      <w:r>
        <w:rPr>
          <w:rFonts w:hint="eastAsia" w:ascii="楷体_GB2312" w:hAnsi="Times New Roman" w:eastAsia="楷体_GB2312"/>
          <w:sz w:val="21"/>
          <w:szCs w:val="21"/>
        </w:rPr>
        <w:t>公平正义是中国特色社会主义的内在要求。我国相关制度的规定体现了正义，正义因制度而有保障。</w:t>
      </w:r>
      <w:r>
        <w:rPr>
          <w:rFonts w:hint="eastAsia" w:ascii="Times New Roman" w:hAnsi="Times New Roman" w:eastAsia="宋体"/>
          <w:sz w:val="21"/>
          <w:szCs w:val="21"/>
        </w:rPr>
        <w:t>下列举措能支撑这一观点的有</w:t>
      </w:r>
      <w:r>
        <w:rPr>
          <w:rFonts w:hint="eastAsia" w:ascii="Times New Roman" w:hAnsi="Times New Roman" w:eastAsia="宋体"/>
          <w:sz w:val="21"/>
          <w:szCs w:val="21"/>
          <w:u w:val="single"/>
        </w:rPr>
        <w:t xml:space="preserve">              </w:t>
      </w:r>
      <w:r>
        <w:rPr>
          <w:rFonts w:hint="eastAsia" w:ascii="Times New Roman" w:hAnsi="Times New Roman" w:eastAsia="宋体"/>
          <w:sz w:val="21"/>
          <w:szCs w:val="21"/>
        </w:rPr>
        <w:t>（将序号填在横线上）</w:t>
      </w:r>
    </w:p>
    <w:tbl>
      <w:tblPr>
        <w:tblStyle w:val="25"/>
        <w:tblW w:w="6620" w:type="dxa"/>
        <w:tblInd w:w="1003" w:type="dxa"/>
        <w:shd w:val="clear" w:color="auto" w:fill="FFFFFF"/>
        <w:tblLayout w:type="fixed"/>
        <w:tblCellMar>
          <w:top w:w="15" w:type="dxa"/>
          <w:left w:w="15" w:type="dxa"/>
          <w:bottom w:w="15" w:type="dxa"/>
          <w:right w:w="15" w:type="dxa"/>
        </w:tblCellMar>
      </w:tblPr>
      <w:tblGrid>
        <w:gridCol w:w="745"/>
        <w:gridCol w:w="5875"/>
      </w:tblGrid>
      <w:tr>
        <w:tblPrEx>
          <w:shd w:val="clear" w:color="auto" w:fill="FFFFFF"/>
          <w:tblLayout w:type="fixed"/>
          <w:tblCellMar>
            <w:top w:w="15" w:type="dxa"/>
            <w:left w:w="15" w:type="dxa"/>
            <w:bottom w:w="15" w:type="dxa"/>
            <w:right w:w="15" w:type="dxa"/>
          </w:tblCellMar>
        </w:tblPrEx>
        <w:trPr>
          <w:trHeight w:val="290" w:hRule="atLeast"/>
        </w:trPr>
        <w:tc>
          <w:tcPr>
            <w:tcW w:w="745" w:type="dxa"/>
            <w:tcBorders>
              <w:top w:val="single" w:color="000000" w:sz="4" w:space="0"/>
              <w:left w:val="single" w:color="000000" w:sz="4" w:space="0"/>
              <w:bottom w:val="single" w:color="000000" w:sz="4" w:space="0"/>
              <w:right w:val="single" w:color="000000" w:sz="4" w:space="0"/>
            </w:tcBorders>
            <w:shd w:val="clear" w:color="auto" w:fill="FFFFFF"/>
            <w:tcMar>
              <w:top w:w="54" w:type="dxa"/>
              <w:left w:w="54" w:type="dxa"/>
              <w:bottom w:w="54" w:type="dxa"/>
              <w:right w:w="54" w:type="dxa"/>
            </w:tcMar>
            <w:vAlign w:val="center"/>
          </w:tcPr>
          <w:p>
            <w:pPr>
              <w:pStyle w:val="2"/>
              <w:spacing w:line="340" w:lineRule="exact"/>
              <w:ind w:left="0" w:firstLine="210" w:firstLineChars="100"/>
              <w:rPr>
                <w:rFonts w:hint="eastAsia" w:ascii="楷体_GB2312" w:eastAsia="楷体_GB2312"/>
                <w:sz w:val="21"/>
                <w:szCs w:val="21"/>
              </w:rPr>
            </w:pPr>
            <w:r>
              <w:rPr>
                <w:rFonts w:hint="eastAsia" w:ascii="楷体_GB2312" w:hAnsi="宋体" w:eastAsia="楷体_GB2312" w:cs="宋体"/>
                <w:sz w:val="21"/>
                <w:szCs w:val="21"/>
              </w:rPr>
              <w:t>序号</w:t>
            </w:r>
          </w:p>
        </w:tc>
        <w:tc>
          <w:tcPr>
            <w:tcW w:w="5875" w:type="dxa"/>
            <w:tcBorders>
              <w:top w:val="single" w:color="000000" w:sz="4" w:space="0"/>
              <w:left w:val="single" w:color="000000" w:sz="4" w:space="0"/>
              <w:bottom w:val="single" w:color="000000" w:sz="4" w:space="0"/>
              <w:right w:val="single" w:color="000000" w:sz="4" w:space="0"/>
            </w:tcBorders>
            <w:shd w:val="clear" w:color="auto" w:fill="FFFFFF"/>
            <w:tcMar>
              <w:top w:w="54" w:type="dxa"/>
              <w:left w:w="54" w:type="dxa"/>
              <w:bottom w:w="54" w:type="dxa"/>
              <w:right w:w="54" w:type="dxa"/>
            </w:tcMar>
            <w:vAlign w:val="center"/>
          </w:tcPr>
          <w:p>
            <w:pPr>
              <w:pStyle w:val="2"/>
              <w:spacing w:line="340" w:lineRule="exact"/>
              <w:jc w:val="center"/>
              <w:rPr>
                <w:rFonts w:hint="eastAsia" w:ascii="楷体_GB2312" w:eastAsia="楷体_GB2312"/>
                <w:sz w:val="21"/>
                <w:szCs w:val="21"/>
              </w:rPr>
            </w:pPr>
            <w:r>
              <w:rPr>
                <w:rFonts w:hint="eastAsia" w:ascii="楷体_GB2312" w:hAnsi="宋体" w:eastAsia="楷体_GB2312" w:cs="宋体"/>
                <w:sz w:val="21"/>
                <w:szCs w:val="21"/>
              </w:rPr>
              <w:t>具体措施</w:t>
            </w:r>
          </w:p>
        </w:tc>
      </w:tr>
      <w:tr>
        <w:tblPrEx>
          <w:tblLayout w:type="fixed"/>
          <w:tblCellMar>
            <w:top w:w="15" w:type="dxa"/>
            <w:left w:w="15" w:type="dxa"/>
            <w:bottom w:w="15" w:type="dxa"/>
            <w:right w:w="15" w:type="dxa"/>
          </w:tblCellMar>
        </w:tblPrEx>
        <w:trPr>
          <w:trHeight w:val="290" w:hRule="atLeast"/>
        </w:trPr>
        <w:tc>
          <w:tcPr>
            <w:tcW w:w="745" w:type="dxa"/>
            <w:tcBorders>
              <w:top w:val="single" w:color="000000" w:sz="4" w:space="0"/>
              <w:left w:val="single" w:color="000000" w:sz="4" w:space="0"/>
              <w:bottom w:val="single" w:color="000000" w:sz="4" w:space="0"/>
              <w:right w:val="single" w:color="000000" w:sz="4" w:space="0"/>
            </w:tcBorders>
            <w:shd w:val="clear" w:color="auto" w:fill="FFFFFF"/>
            <w:tcMar>
              <w:top w:w="54" w:type="dxa"/>
              <w:left w:w="54" w:type="dxa"/>
              <w:bottom w:w="54" w:type="dxa"/>
              <w:right w:w="54" w:type="dxa"/>
            </w:tcMar>
            <w:vAlign w:val="center"/>
          </w:tcPr>
          <w:p>
            <w:pPr>
              <w:pStyle w:val="2"/>
              <w:spacing w:line="340" w:lineRule="exact"/>
              <w:rPr>
                <w:rFonts w:hint="eastAsia" w:ascii="楷体_GB2312" w:eastAsia="楷体_GB2312"/>
                <w:sz w:val="21"/>
                <w:szCs w:val="21"/>
              </w:rPr>
            </w:pPr>
            <w:r>
              <w:rPr>
                <w:rFonts w:hint="eastAsia" w:ascii="楷体_GB2312" w:hAnsi="宋体" w:eastAsia="楷体_GB2312" w:cs="宋体"/>
                <w:sz w:val="21"/>
                <w:szCs w:val="21"/>
              </w:rPr>
              <w:t>①</w:t>
            </w:r>
          </w:p>
        </w:tc>
        <w:tc>
          <w:tcPr>
            <w:tcW w:w="5875" w:type="dxa"/>
            <w:tcBorders>
              <w:top w:val="single" w:color="000000" w:sz="4" w:space="0"/>
              <w:left w:val="single" w:color="000000" w:sz="4" w:space="0"/>
              <w:bottom w:val="single" w:color="000000" w:sz="4" w:space="0"/>
              <w:right w:val="single" w:color="000000" w:sz="4" w:space="0"/>
            </w:tcBorders>
            <w:shd w:val="clear" w:color="auto" w:fill="FFFFFF"/>
            <w:tcMar>
              <w:top w:w="54" w:type="dxa"/>
              <w:left w:w="54" w:type="dxa"/>
              <w:bottom w:w="54" w:type="dxa"/>
              <w:right w:w="54" w:type="dxa"/>
            </w:tcMar>
            <w:vAlign w:val="center"/>
          </w:tcPr>
          <w:p>
            <w:pPr>
              <w:pStyle w:val="2"/>
              <w:spacing w:line="340" w:lineRule="exact"/>
              <w:rPr>
                <w:rFonts w:hint="eastAsia" w:ascii="楷体_GB2312" w:eastAsia="楷体_GB2312"/>
                <w:sz w:val="21"/>
                <w:szCs w:val="21"/>
              </w:rPr>
            </w:pPr>
            <w:r>
              <w:rPr>
                <w:rFonts w:hint="eastAsia" w:ascii="楷体_GB2312" w:hAnsi="宋体" w:eastAsia="楷体_GB2312" w:cs="宋体"/>
                <w:sz w:val="21"/>
                <w:szCs w:val="21"/>
              </w:rPr>
              <w:t>建立全国统一的城乡居民养老保险制度</w:t>
            </w:r>
          </w:p>
        </w:tc>
      </w:tr>
      <w:tr>
        <w:tblPrEx>
          <w:tblLayout w:type="fixed"/>
          <w:tblCellMar>
            <w:top w:w="15" w:type="dxa"/>
            <w:left w:w="15" w:type="dxa"/>
            <w:bottom w:w="15" w:type="dxa"/>
            <w:right w:w="15" w:type="dxa"/>
          </w:tblCellMar>
        </w:tblPrEx>
        <w:trPr>
          <w:trHeight w:val="290" w:hRule="atLeast"/>
        </w:trPr>
        <w:tc>
          <w:tcPr>
            <w:tcW w:w="745" w:type="dxa"/>
            <w:tcBorders>
              <w:top w:val="single" w:color="000000" w:sz="4" w:space="0"/>
              <w:left w:val="single" w:color="000000" w:sz="4" w:space="0"/>
              <w:bottom w:val="single" w:color="000000" w:sz="4" w:space="0"/>
              <w:right w:val="single" w:color="000000" w:sz="4" w:space="0"/>
            </w:tcBorders>
            <w:shd w:val="clear" w:color="auto" w:fill="FFFFFF"/>
            <w:tcMar>
              <w:top w:w="54" w:type="dxa"/>
              <w:left w:w="54" w:type="dxa"/>
              <w:bottom w:w="54" w:type="dxa"/>
              <w:right w:w="54" w:type="dxa"/>
            </w:tcMar>
            <w:vAlign w:val="center"/>
          </w:tcPr>
          <w:p>
            <w:pPr>
              <w:pStyle w:val="2"/>
              <w:spacing w:line="340" w:lineRule="exact"/>
              <w:rPr>
                <w:rFonts w:hint="eastAsia" w:ascii="楷体_GB2312" w:eastAsia="楷体_GB2312"/>
                <w:sz w:val="21"/>
                <w:szCs w:val="21"/>
              </w:rPr>
            </w:pPr>
            <w:r>
              <w:rPr>
                <w:rFonts w:hint="eastAsia" w:ascii="楷体_GB2312" w:hAnsi="宋体" w:eastAsia="楷体_GB2312" w:cs="宋体"/>
                <w:sz w:val="21"/>
                <w:szCs w:val="21"/>
              </w:rPr>
              <w:t>②</w:t>
            </w:r>
          </w:p>
        </w:tc>
        <w:tc>
          <w:tcPr>
            <w:tcW w:w="5875" w:type="dxa"/>
            <w:tcBorders>
              <w:top w:val="single" w:color="000000" w:sz="4" w:space="0"/>
              <w:left w:val="single" w:color="000000" w:sz="4" w:space="0"/>
              <w:bottom w:val="single" w:color="000000" w:sz="4" w:space="0"/>
              <w:right w:val="single" w:color="000000" w:sz="4" w:space="0"/>
            </w:tcBorders>
            <w:shd w:val="clear" w:color="auto" w:fill="FFFFFF"/>
            <w:tcMar>
              <w:top w:w="54" w:type="dxa"/>
              <w:left w:w="54" w:type="dxa"/>
              <w:bottom w:w="54" w:type="dxa"/>
              <w:right w:w="54" w:type="dxa"/>
            </w:tcMar>
            <w:vAlign w:val="center"/>
          </w:tcPr>
          <w:p>
            <w:pPr>
              <w:pStyle w:val="2"/>
              <w:spacing w:line="340" w:lineRule="exact"/>
              <w:rPr>
                <w:rFonts w:hint="eastAsia" w:ascii="楷体_GB2312" w:eastAsia="楷体_GB2312"/>
                <w:sz w:val="21"/>
                <w:szCs w:val="21"/>
              </w:rPr>
            </w:pPr>
            <w:r>
              <w:rPr>
                <w:rFonts w:hint="eastAsia" w:ascii="楷体_GB2312" w:hAnsi="宋体" w:eastAsia="楷体_GB2312" w:cs="宋体"/>
                <w:sz w:val="21"/>
                <w:szCs w:val="21"/>
              </w:rPr>
              <w:t>打造</w:t>
            </w:r>
            <w:r>
              <w:rPr>
                <w:rFonts w:hint="eastAsia" w:ascii="楷体_GB2312" w:hAnsi="Arial" w:eastAsia="楷体_GB2312" w:cs="Arial"/>
                <w:sz w:val="21"/>
                <w:szCs w:val="21"/>
              </w:rPr>
              <w:t>“</w:t>
            </w:r>
            <w:r>
              <w:rPr>
                <w:rFonts w:hint="eastAsia" w:ascii="楷体_GB2312" w:hAnsi="宋体" w:eastAsia="楷体_GB2312" w:cs="宋体"/>
                <w:sz w:val="21"/>
                <w:szCs w:val="21"/>
              </w:rPr>
              <w:t>丝绸之路经济带</w:t>
            </w:r>
            <w:r>
              <w:rPr>
                <w:rFonts w:hint="eastAsia" w:ascii="楷体_GB2312" w:hAnsi="Arial" w:eastAsia="楷体_GB2312" w:cs="Arial"/>
                <w:sz w:val="21"/>
                <w:szCs w:val="21"/>
              </w:rPr>
              <w:t>”</w:t>
            </w:r>
            <w:r>
              <w:rPr>
                <w:rFonts w:hint="eastAsia" w:ascii="楷体_GB2312" w:hAnsi="宋体" w:eastAsia="楷体_GB2312" w:cs="宋体"/>
                <w:sz w:val="21"/>
                <w:szCs w:val="21"/>
              </w:rPr>
              <w:t>，扩大贸易、投资空间</w:t>
            </w:r>
          </w:p>
        </w:tc>
      </w:tr>
      <w:tr>
        <w:tblPrEx>
          <w:tblLayout w:type="fixed"/>
          <w:tblCellMar>
            <w:top w:w="15" w:type="dxa"/>
            <w:left w:w="15" w:type="dxa"/>
            <w:bottom w:w="15" w:type="dxa"/>
            <w:right w:w="15" w:type="dxa"/>
          </w:tblCellMar>
        </w:tblPrEx>
        <w:trPr>
          <w:trHeight w:val="290" w:hRule="atLeast"/>
        </w:trPr>
        <w:tc>
          <w:tcPr>
            <w:tcW w:w="745" w:type="dxa"/>
            <w:tcBorders>
              <w:top w:val="single" w:color="000000" w:sz="4" w:space="0"/>
              <w:left w:val="single" w:color="000000" w:sz="4" w:space="0"/>
              <w:bottom w:val="single" w:color="000000" w:sz="4" w:space="0"/>
              <w:right w:val="single" w:color="000000" w:sz="4" w:space="0"/>
            </w:tcBorders>
            <w:shd w:val="clear" w:color="auto" w:fill="FFFFFF"/>
            <w:tcMar>
              <w:top w:w="54" w:type="dxa"/>
              <w:left w:w="54" w:type="dxa"/>
              <w:bottom w:w="54" w:type="dxa"/>
              <w:right w:w="54" w:type="dxa"/>
            </w:tcMar>
            <w:vAlign w:val="center"/>
          </w:tcPr>
          <w:p>
            <w:pPr>
              <w:pStyle w:val="2"/>
              <w:spacing w:line="340" w:lineRule="exact"/>
              <w:rPr>
                <w:rFonts w:hint="eastAsia" w:ascii="楷体_GB2312" w:eastAsia="楷体_GB2312"/>
                <w:sz w:val="21"/>
                <w:szCs w:val="21"/>
              </w:rPr>
            </w:pPr>
            <w:r>
              <w:rPr>
                <w:rFonts w:hint="eastAsia" w:ascii="楷体_GB2312" w:hAnsi="宋体" w:eastAsia="楷体_GB2312" w:cs="宋体"/>
                <w:sz w:val="21"/>
                <w:szCs w:val="21"/>
              </w:rPr>
              <w:t>③</w:t>
            </w:r>
          </w:p>
        </w:tc>
        <w:tc>
          <w:tcPr>
            <w:tcW w:w="5875" w:type="dxa"/>
            <w:tcBorders>
              <w:top w:val="single" w:color="000000" w:sz="4" w:space="0"/>
              <w:left w:val="single" w:color="000000" w:sz="4" w:space="0"/>
              <w:bottom w:val="single" w:color="000000" w:sz="4" w:space="0"/>
              <w:right w:val="single" w:color="000000" w:sz="4" w:space="0"/>
            </w:tcBorders>
            <w:shd w:val="clear" w:color="auto" w:fill="FFFFFF"/>
            <w:tcMar>
              <w:top w:w="54" w:type="dxa"/>
              <w:left w:w="54" w:type="dxa"/>
              <w:bottom w:w="54" w:type="dxa"/>
              <w:right w:w="54" w:type="dxa"/>
            </w:tcMar>
            <w:vAlign w:val="center"/>
          </w:tcPr>
          <w:p>
            <w:pPr>
              <w:pStyle w:val="2"/>
              <w:spacing w:line="340" w:lineRule="exact"/>
              <w:rPr>
                <w:rFonts w:hint="eastAsia" w:ascii="楷体_GB2312" w:eastAsia="楷体_GB2312"/>
                <w:sz w:val="21"/>
                <w:szCs w:val="21"/>
              </w:rPr>
            </w:pPr>
            <w:r>
              <w:rPr>
                <w:rFonts w:hint="eastAsia" w:ascii="楷体_GB2312" w:hAnsi="宋体" w:eastAsia="楷体_GB2312" w:cs="宋体"/>
                <w:sz w:val="21"/>
                <w:szCs w:val="21"/>
              </w:rPr>
              <w:t>修改消费者权益保护法，充实细化消费者权益</w:t>
            </w:r>
          </w:p>
        </w:tc>
      </w:tr>
      <w:tr>
        <w:tblPrEx>
          <w:tblLayout w:type="fixed"/>
          <w:tblCellMar>
            <w:top w:w="15" w:type="dxa"/>
            <w:left w:w="15" w:type="dxa"/>
            <w:bottom w:w="15" w:type="dxa"/>
            <w:right w:w="15" w:type="dxa"/>
          </w:tblCellMar>
        </w:tblPrEx>
        <w:trPr>
          <w:trHeight w:val="300" w:hRule="atLeast"/>
        </w:trPr>
        <w:tc>
          <w:tcPr>
            <w:tcW w:w="745" w:type="dxa"/>
            <w:tcBorders>
              <w:top w:val="single" w:color="000000" w:sz="4" w:space="0"/>
              <w:left w:val="single" w:color="000000" w:sz="4" w:space="0"/>
              <w:bottom w:val="single" w:color="000000" w:sz="4" w:space="0"/>
              <w:right w:val="single" w:color="000000" w:sz="4" w:space="0"/>
            </w:tcBorders>
            <w:shd w:val="clear" w:color="auto" w:fill="FFFFFF"/>
            <w:tcMar>
              <w:top w:w="54" w:type="dxa"/>
              <w:left w:w="54" w:type="dxa"/>
              <w:bottom w:w="54" w:type="dxa"/>
              <w:right w:w="54" w:type="dxa"/>
            </w:tcMar>
            <w:vAlign w:val="center"/>
          </w:tcPr>
          <w:p>
            <w:pPr>
              <w:pStyle w:val="2"/>
              <w:spacing w:line="340" w:lineRule="exact"/>
              <w:rPr>
                <w:rFonts w:hint="eastAsia" w:ascii="楷体_GB2312" w:eastAsia="楷体_GB2312"/>
                <w:sz w:val="21"/>
                <w:szCs w:val="21"/>
              </w:rPr>
            </w:pPr>
            <w:r>
              <w:rPr>
                <w:rFonts w:hint="eastAsia" w:ascii="楷体_GB2312" w:hAnsi="宋体" w:eastAsia="楷体_GB2312" w:cs="宋体"/>
                <w:sz w:val="21"/>
                <w:szCs w:val="21"/>
              </w:rPr>
              <w:t>④</w:t>
            </w:r>
          </w:p>
        </w:tc>
        <w:tc>
          <w:tcPr>
            <w:tcW w:w="5875" w:type="dxa"/>
            <w:tcBorders>
              <w:top w:val="single" w:color="000000" w:sz="4" w:space="0"/>
              <w:left w:val="single" w:color="000000" w:sz="4" w:space="0"/>
              <w:bottom w:val="single" w:color="000000" w:sz="4" w:space="0"/>
              <w:right w:val="single" w:color="000000" w:sz="4" w:space="0"/>
            </w:tcBorders>
            <w:shd w:val="clear" w:color="auto" w:fill="FFFFFF"/>
            <w:tcMar>
              <w:top w:w="54" w:type="dxa"/>
              <w:left w:w="54" w:type="dxa"/>
              <w:bottom w:w="54" w:type="dxa"/>
              <w:right w:w="54" w:type="dxa"/>
            </w:tcMar>
            <w:vAlign w:val="center"/>
          </w:tcPr>
          <w:p>
            <w:pPr>
              <w:pStyle w:val="2"/>
              <w:spacing w:line="340" w:lineRule="exact"/>
              <w:rPr>
                <w:rFonts w:hint="eastAsia" w:ascii="楷体_GB2312" w:eastAsia="楷体_GB2312"/>
                <w:sz w:val="21"/>
                <w:szCs w:val="21"/>
              </w:rPr>
            </w:pPr>
            <w:r>
              <w:rPr>
                <w:rFonts w:hint="eastAsia" w:ascii="楷体_GB2312" w:hAnsi="宋体" w:eastAsia="楷体_GB2312" w:cs="宋体"/>
                <w:sz w:val="21"/>
                <w:szCs w:val="21"/>
              </w:rPr>
              <w:t>构建乡村振兴工作机制，实现共同富裕</w:t>
            </w:r>
          </w:p>
        </w:tc>
      </w:tr>
    </w:tbl>
    <w:p>
      <w:pPr>
        <w:pStyle w:val="2"/>
        <w:spacing w:line="340" w:lineRule="exact"/>
        <w:ind w:left="0"/>
        <w:rPr>
          <w:rFonts w:hint="eastAsia" w:ascii="Times New Roman" w:hAnsi="Times New Roman" w:eastAsia="宋体"/>
          <w:b/>
          <w:sz w:val="21"/>
          <w:szCs w:val="21"/>
        </w:rPr>
      </w:pPr>
      <w:r>
        <w:rPr>
          <w:rFonts w:hint="eastAsia" w:ascii="Times New Roman" w:hAnsi="Times New Roman" w:eastAsia="宋体"/>
          <w:b/>
          <w:sz w:val="21"/>
          <w:szCs w:val="21"/>
        </w:rPr>
        <w:t>【建言献策】</w:t>
      </w:r>
    </w:p>
    <w:p>
      <w:pPr>
        <w:pStyle w:val="2"/>
        <w:spacing w:line="340" w:lineRule="exact"/>
        <w:ind w:left="0"/>
        <w:rPr>
          <w:rFonts w:hint="eastAsia" w:ascii="Times New Roman" w:hAnsi="Times New Roman" w:eastAsia="宋体"/>
          <w:sz w:val="21"/>
          <w:szCs w:val="21"/>
        </w:rPr>
      </w:pPr>
      <w:r>
        <w:rPr>
          <w:rFonts w:hint="eastAsia" w:ascii="Times New Roman" w:hAnsi="Times New Roman" w:eastAsia="宋体"/>
          <w:sz w:val="21"/>
          <w:szCs w:val="21"/>
        </w:rPr>
        <w:t>（4）</w:t>
      </w:r>
      <w:r>
        <w:rPr>
          <w:rFonts w:hint="eastAsia" w:ascii="楷体_GB2312" w:hAnsi="Times New Roman" w:eastAsia="楷体_GB2312"/>
          <w:sz w:val="21"/>
          <w:szCs w:val="21"/>
        </w:rPr>
        <w:t>实施正义行为，不做非正义的事，是做人的基本要求。</w:t>
      </w:r>
      <w:r>
        <w:rPr>
          <w:rFonts w:hint="eastAsia" w:ascii="Times New Roman" w:hAnsi="Times New Roman" w:eastAsia="宋体"/>
          <w:sz w:val="21"/>
          <w:szCs w:val="21"/>
        </w:rPr>
        <w:t>为了倡导同学们从小做一个有正义感的人，该班同学们决定向全校同学发出倡议，请你写出倡议的要点。（至少3点，3分）</w:t>
      </w:r>
    </w:p>
    <w:p>
      <w:pPr>
        <w:pStyle w:val="2"/>
        <w:ind w:left="0"/>
        <w:rPr>
          <w:rFonts w:hint="eastAsia" w:ascii="Times New Roman" w:hAnsi="Times New Roman" w:eastAsia="宋体"/>
          <w:sz w:val="21"/>
          <w:szCs w:val="24"/>
        </w:rPr>
      </w:pPr>
    </w:p>
    <w:p>
      <w:pPr>
        <w:pStyle w:val="2"/>
        <w:ind w:left="0"/>
        <w:rPr>
          <w:rFonts w:hint="eastAsia" w:eastAsia="宋体"/>
        </w:rPr>
      </w:pPr>
    </w:p>
    <w:p>
      <w:pPr>
        <w:pStyle w:val="2"/>
        <w:ind w:left="0"/>
        <w:rPr>
          <w:rFonts w:hint="eastAsia" w:eastAsia="宋体"/>
        </w:rPr>
      </w:pPr>
    </w:p>
    <w:p>
      <w:pPr>
        <w:pStyle w:val="2"/>
        <w:ind w:left="0"/>
        <w:rPr>
          <w:rFonts w:hint="eastAsia" w:eastAsia="宋体"/>
        </w:rPr>
      </w:pPr>
    </w:p>
    <w:p>
      <w:pPr>
        <w:pStyle w:val="2"/>
        <w:ind w:left="0"/>
        <w:rPr>
          <w:rFonts w:hint="eastAsia" w:eastAsia="宋体"/>
        </w:rPr>
      </w:pPr>
    </w:p>
    <w:p>
      <w:pPr>
        <w:pStyle w:val="2"/>
        <w:ind w:left="0"/>
        <w:rPr>
          <w:rFonts w:hint="eastAsia" w:eastAsia="宋体"/>
        </w:rPr>
      </w:pPr>
    </w:p>
    <w:p>
      <w:pPr>
        <w:pStyle w:val="2"/>
        <w:ind w:left="0"/>
        <w:rPr>
          <w:rFonts w:hint="eastAsia" w:eastAsia="宋体"/>
        </w:rPr>
      </w:pPr>
    </w:p>
    <w:p>
      <w:pPr>
        <w:pStyle w:val="2"/>
        <w:ind w:left="0"/>
        <w:rPr>
          <w:rFonts w:hint="eastAsia" w:eastAsia="宋体"/>
        </w:rPr>
      </w:pPr>
    </w:p>
    <w:p>
      <w:pPr>
        <w:pStyle w:val="2"/>
        <w:ind w:left="0"/>
        <w:rPr>
          <w:rFonts w:hint="eastAsia" w:eastAsia="宋体"/>
        </w:rPr>
      </w:pPr>
    </w:p>
    <w:p>
      <w:pPr>
        <w:pStyle w:val="2"/>
        <w:ind w:left="0"/>
        <w:rPr>
          <w:rFonts w:hint="eastAsia" w:eastAsia="宋体"/>
        </w:rPr>
      </w:pPr>
    </w:p>
    <w:p>
      <w:pPr>
        <w:pStyle w:val="2"/>
        <w:ind w:left="0"/>
        <w:rPr>
          <w:rFonts w:hint="eastAsia" w:eastAsia="宋体"/>
        </w:rPr>
      </w:pPr>
    </w:p>
    <w:p>
      <w:pPr>
        <w:pStyle w:val="2"/>
        <w:ind w:left="0"/>
        <w:rPr>
          <w:rFonts w:hint="eastAsia" w:eastAsia="宋体"/>
        </w:rPr>
      </w:pPr>
    </w:p>
    <w:p>
      <w:pPr>
        <w:pStyle w:val="2"/>
        <w:ind w:left="0"/>
        <w:rPr>
          <w:rFonts w:hint="eastAsia" w:eastAsia="宋体"/>
        </w:rPr>
      </w:pPr>
    </w:p>
    <w:p>
      <w:pPr>
        <w:pStyle w:val="2"/>
        <w:ind w:left="0"/>
        <w:rPr>
          <w:rFonts w:hint="eastAsia" w:eastAsia="宋体"/>
        </w:rPr>
      </w:pPr>
    </w:p>
    <w:p>
      <w:pPr>
        <w:pStyle w:val="2"/>
        <w:ind w:left="0"/>
        <w:rPr>
          <w:rFonts w:hint="eastAsia" w:eastAsia="宋体"/>
        </w:rPr>
      </w:pPr>
    </w:p>
    <w:p>
      <w:pPr>
        <w:spacing w:line="500" w:lineRule="exact"/>
        <w:jc w:val="center"/>
        <w:rPr>
          <w:rFonts w:hint="eastAsia" w:ascii="仿宋_GB2312" w:hAnsi="黑体" w:eastAsia="仿宋_GB2312"/>
          <w:b/>
          <w:color w:val="FF0000"/>
          <w:sz w:val="44"/>
          <w:szCs w:val="44"/>
        </w:rPr>
      </w:pPr>
      <w:r>
        <w:rPr>
          <w:rFonts w:hint="eastAsia" w:ascii="仿宋_GB2312" w:hAnsi="黑体" w:eastAsia="仿宋_GB2312"/>
          <w:b/>
          <w:color w:val="FF0000"/>
          <w:sz w:val="44"/>
          <w:szCs w:val="44"/>
        </w:rPr>
        <w:t>2022年初中毕业学业水平考试模拟（三）</w:t>
      </w:r>
    </w:p>
    <w:p>
      <w:pPr>
        <w:jc w:val="center"/>
        <w:rPr>
          <w:rFonts w:hint="eastAsia" w:ascii="方正小标宋简体" w:hAnsi="黑体" w:eastAsia="方正小标宋简体"/>
          <w:b/>
          <w:color w:val="FF0000"/>
          <w:sz w:val="44"/>
          <w:szCs w:val="44"/>
        </w:rPr>
      </w:pPr>
      <w:r>
        <w:rPr>
          <w:rFonts w:hint="eastAsia" w:ascii="方正小标宋简体" w:hAnsi="黑体" w:eastAsia="方正小标宋简体"/>
          <w:b/>
          <w:color w:val="FF0000"/>
          <w:sz w:val="44"/>
          <w:szCs w:val="44"/>
        </w:rPr>
        <w:t>道德与法治参考答案</w:t>
      </w:r>
    </w:p>
    <w:p>
      <w:pPr>
        <w:spacing w:line="300" w:lineRule="exact"/>
        <w:rPr>
          <w:rFonts w:ascii="宋体" w:hAnsi="宋体"/>
          <w:b/>
          <w:color w:val="FF0000"/>
          <w:szCs w:val="21"/>
        </w:rPr>
      </w:pPr>
      <w:r>
        <w:rPr>
          <w:rFonts w:hint="eastAsia" w:ascii="宋体" w:hAnsi="宋体"/>
          <w:b/>
          <w:color w:val="FF0000"/>
          <w:szCs w:val="21"/>
        </w:rPr>
        <w:t>一、选择题（共24小题，每小题2分，共48分。在每小题给出的四个选项中，只有一项是符合题目要求的）</w:t>
      </w:r>
    </w:p>
    <w:tbl>
      <w:tblPr>
        <w:tblStyle w:val="25"/>
        <w:tblW w:w="8292"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1"/>
        <w:gridCol w:w="594"/>
        <w:gridCol w:w="594"/>
        <w:gridCol w:w="594"/>
        <w:gridCol w:w="594"/>
        <w:gridCol w:w="594"/>
        <w:gridCol w:w="594"/>
        <w:gridCol w:w="594"/>
        <w:gridCol w:w="594"/>
        <w:gridCol w:w="594"/>
        <w:gridCol w:w="675"/>
        <w:gridCol w:w="675"/>
        <w:gridCol w:w="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exact"/>
          <w:jc w:val="center"/>
        </w:trPr>
        <w:tc>
          <w:tcPr>
            <w:tcW w:w="921"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rFonts w:hint="eastAsia"/>
                <w:color w:val="FF0000"/>
                <w:sz w:val="21"/>
                <w:szCs w:val="21"/>
              </w:rPr>
              <w:t>题</w:t>
            </w:r>
            <w:r>
              <w:rPr>
                <w:color w:val="FF0000"/>
                <w:sz w:val="21"/>
                <w:szCs w:val="21"/>
              </w:rPr>
              <w:t xml:space="preserve">  </w:t>
            </w:r>
            <w:r>
              <w:rPr>
                <w:rFonts w:hint="eastAsia"/>
                <w:color w:val="FF0000"/>
                <w:sz w:val="21"/>
                <w:szCs w:val="21"/>
              </w:rPr>
              <w:t>号</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color w:val="FF0000"/>
                <w:sz w:val="21"/>
                <w:szCs w:val="21"/>
              </w:rPr>
              <w:t>1</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color w:val="FF0000"/>
                <w:sz w:val="21"/>
                <w:szCs w:val="21"/>
              </w:rPr>
              <w:t>2</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color w:val="FF0000"/>
                <w:sz w:val="21"/>
                <w:szCs w:val="21"/>
              </w:rPr>
              <w:t>3</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color w:val="FF0000"/>
                <w:sz w:val="21"/>
                <w:szCs w:val="21"/>
              </w:rPr>
              <w:t>4</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color w:val="FF0000"/>
                <w:sz w:val="21"/>
                <w:szCs w:val="21"/>
              </w:rPr>
              <w:t>5</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color w:val="FF0000"/>
                <w:sz w:val="21"/>
                <w:szCs w:val="21"/>
              </w:rPr>
              <w:t>6</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color w:val="FF0000"/>
                <w:sz w:val="21"/>
                <w:szCs w:val="21"/>
              </w:rPr>
              <w:t>7</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color w:val="FF0000"/>
                <w:sz w:val="21"/>
                <w:szCs w:val="21"/>
              </w:rPr>
              <w:t>8</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color w:val="FF0000"/>
                <w:sz w:val="21"/>
                <w:szCs w:val="21"/>
              </w:rPr>
              <w:t>9</w:t>
            </w:r>
          </w:p>
        </w:tc>
        <w:tc>
          <w:tcPr>
            <w:tcW w:w="675"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color w:val="FF0000"/>
                <w:sz w:val="21"/>
                <w:szCs w:val="21"/>
              </w:rPr>
              <w:t>10</w:t>
            </w:r>
          </w:p>
        </w:tc>
        <w:tc>
          <w:tcPr>
            <w:tcW w:w="675"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color w:val="FF0000"/>
                <w:sz w:val="21"/>
                <w:szCs w:val="21"/>
              </w:rPr>
              <w:t>11</w:t>
            </w:r>
          </w:p>
        </w:tc>
        <w:tc>
          <w:tcPr>
            <w:tcW w:w="675"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color w:val="FF0000"/>
                <w:sz w:val="21"/>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exact"/>
          <w:jc w:val="center"/>
        </w:trPr>
        <w:tc>
          <w:tcPr>
            <w:tcW w:w="921"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rFonts w:hint="eastAsia"/>
                <w:color w:val="FF0000"/>
                <w:sz w:val="21"/>
                <w:szCs w:val="21"/>
              </w:rPr>
              <w:t>答</w:t>
            </w:r>
            <w:r>
              <w:rPr>
                <w:color w:val="FF0000"/>
                <w:sz w:val="21"/>
                <w:szCs w:val="21"/>
              </w:rPr>
              <w:t xml:space="preserve">  </w:t>
            </w:r>
            <w:r>
              <w:rPr>
                <w:rFonts w:hint="eastAsia"/>
                <w:color w:val="FF0000"/>
                <w:sz w:val="21"/>
                <w:szCs w:val="21"/>
              </w:rPr>
              <w:t>案</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rFonts w:hint="eastAsia"/>
                <w:color w:val="FF0000"/>
                <w:sz w:val="21"/>
                <w:szCs w:val="21"/>
              </w:rPr>
            </w:pPr>
            <w:r>
              <w:rPr>
                <w:rFonts w:hint="eastAsia"/>
                <w:color w:val="FF0000"/>
                <w:sz w:val="21"/>
                <w:szCs w:val="21"/>
              </w:rPr>
              <w:t>D</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rFonts w:hint="eastAsia"/>
                <w:color w:val="FF0000"/>
                <w:sz w:val="21"/>
                <w:szCs w:val="21"/>
              </w:rPr>
              <w:t>A</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rFonts w:hint="eastAsia"/>
                <w:color w:val="FF0000"/>
                <w:sz w:val="21"/>
                <w:szCs w:val="21"/>
              </w:rPr>
              <w:t>A</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rFonts w:hint="eastAsia"/>
                <w:color w:val="FF0000"/>
                <w:sz w:val="21"/>
                <w:szCs w:val="21"/>
              </w:rPr>
              <w:t>C</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rFonts w:hint="eastAsia"/>
                <w:color w:val="FF0000"/>
                <w:sz w:val="21"/>
                <w:szCs w:val="21"/>
              </w:rPr>
              <w:t>B</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rFonts w:hint="eastAsia"/>
                <w:color w:val="FF0000"/>
                <w:sz w:val="21"/>
                <w:szCs w:val="21"/>
              </w:rPr>
              <w:t>D</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rFonts w:hint="eastAsia"/>
                <w:color w:val="FF0000"/>
                <w:sz w:val="21"/>
                <w:szCs w:val="21"/>
              </w:rPr>
              <w:t>A</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rFonts w:hint="eastAsia"/>
                <w:color w:val="FF0000"/>
                <w:sz w:val="21"/>
                <w:szCs w:val="21"/>
              </w:rPr>
              <w:t>C</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rFonts w:hint="eastAsia"/>
                <w:color w:val="FF0000"/>
                <w:sz w:val="21"/>
                <w:szCs w:val="21"/>
              </w:rPr>
              <w:t>D</w:t>
            </w:r>
          </w:p>
        </w:tc>
        <w:tc>
          <w:tcPr>
            <w:tcW w:w="675"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rFonts w:hint="eastAsia"/>
                <w:color w:val="FF0000"/>
                <w:sz w:val="21"/>
                <w:szCs w:val="21"/>
              </w:rPr>
              <w:t>D</w:t>
            </w:r>
          </w:p>
        </w:tc>
        <w:tc>
          <w:tcPr>
            <w:tcW w:w="675"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rFonts w:hint="eastAsia"/>
                <w:color w:val="FF0000"/>
                <w:sz w:val="21"/>
                <w:szCs w:val="21"/>
              </w:rPr>
              <w:t>C</w:t>
            </w:r>
          </w:p>
        </w:tc>
        <w:tc>
          <w:tcPr>
            <w:tcW w:w="675"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rFonts w:hint="eastAsia"/>
                <w:color w:val="FF0000"/>
                <w:sz w:val="21"/>
                <w:szCs w:val="21"/>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exact"/>
          <w:jc w:val="center"/>
        </w:trPr>
        <w:tc>
          <w:tcPr>
            <w:tcW w:w="921"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rFonts w:hint="eastAsia"/>
                <w:color w:val="FF0000"/>
                <w:sz w:val="21"/>
                <w:szCs w:val="21"/>
              </w:rPr>
              <w:t>题</w:t>
            </w:r>
            <w:r>
              <w:rPr>
                <w:color w:val="FF0000"/>
                <w:sz w:val="21"/>
                <w:szCs w:val="21"/>
              </w:rPr>
              <w:t xml:space="preserve">  </w:t>
            </w:r>
            <w:r>
              <w:rPr>
                <w:rFonts w:hint="eastAsia"/>
                <w:color w:val="FF0000"/>
                <w:sz w:val="21"/>
                <w:szCs w:val="21"/>
              </w:rPr>
              <w:t>号</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color w:val="FF0000"/>
                <w:sz w:val="21"/>
                <w:szCs w:val="21"/>
              </w:rPr>
              <w:t>13</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color w:val="FF0000"/>
                <w:sz w:val="21"/>
                <w:szCs w:val="21"/>
              </w:rPr>
              <w:t>14</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color w:val="FF0000"/>
                <w:sz w:val="21"/>
                <w:szCs w:val="21"/>
              </w:rPr>
              <w:t>15</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color w:val="FF0000"/>
                <w:sz w:val="21"/>
                <w:szCs w:val="21"/>
              </w:rPr>
              <w:t>16</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color w:val="FF0000"/>
                <w:sz w:val="21"/>
                <w:szCs w:val="21"/>
              </w:rPr>
              <w:t>17</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color w:val="FF0000"/>
                <w:sz w:val="21"/>
                <w:szCs w:val="21"/>
              </w:rPr>
              <w:t>18</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color w:val="FF0000"/>
                <w:sz w:val="21"/>
                <w:szCs w:val="21"/>
              </w:rPr>
              <w:t>19</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color w:val="FF0000"/>
                <w:sz w:val="21"/>
                <w:szCs w:val="21"/>
              </w:rPr>
              <w:t>20</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color w:val="FF0000"/>
                <w:sz w:val="21"/>
                <w:szCs w:val="21"/>
              </w:rPr>
              <w:t>21</w:t>
            </w:r>
          </w:p>
        </w:tc>
        <w:tc>
          <w:tcPr>
            <w:tcW w:w="675"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color w:val="FF0000"/>
                <w:sz w:val="21"/>
                <w:szCs w:val="21"/>
              </w:rPr>
              <w:t>22</w:t>
            </w:r>
          </w:p>
        </w:tc>
        <w:tc>
          <w:tcPr>
            <w:tcW w:w="675"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color w:val="FF0000"/>
                <w:sz w:val="21"/>
                <w:szCs w:val="21"/>
              </w:rPr>
              <w:t>23</w:t>
            </w:r>
          </w:p>
        </w:tc>
        <w:tc>
          <w:tcPr>
            <w:tcW w:w="675"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color w:val="FF0000"/>
                <w:sz w:val="21"/>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exact"/>
          <w:jc w:val="center"/>
        </w:trPr>
        <w:tc>
          <w:tcPr>
            <w:tcW w:w="921"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rFonts w:hint="eastAsia"/>
                <w:color w:val="FF0000"/>
                <w:sz w:val="21"/>
                <w:szCs w:val="21"/>
              </w:rPr>
              <w:t>答</w:t>
            </w:r>
            <w:r>
              <w:rPr>
                <w:color w:val="FF0000"/>
                <w:sz w:val="21"/>
                <w:szCs w:val="21"/>
              </w:rPr>
              <w:t xml:space="preserve">  </w:t>
            </w:r>
            <w:r>
              <w:rPr>
                <w:rFonts w:hint="eastAsia"/>
                <w:color w:val="FF0000"/>
                <w:sz w:val="21"/>
                <w:szCs w:val="21"/>
              </w:rPr>
              <w:t>案</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rFonts w:hint="eastAsia"/>
                <w:color w:val="FF0000"/>
                <w:sz w:val="21"/>
                <w:szCs w:val="21"/>
              </w:rPr>
              <w:t>C</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rFonts w:hint="eastAsia"/>
                <w:color w:val="FF0000"/>
                <w:sz w:val="21"/>
                <w:szCs w:val="21"/>
              </w:rPr>
              <w:t>A</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rFonts w:hint="eastAsia"/>
                <w:color w:val="FF0000"/>
                <w:sz w:val="21"/>
                <w:szCs w:val="21"/>
              </w:rPr>
              <w:t>C</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rFonts w:hint="eastAsia"/>
                <w:color w:val="FF0000"/>
                <w:sz w:val="21"/>
                <w:szCs w:val="21"/>
              </w:rPr>
              <w:t>B</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rFonts w:hint="eastAsia"/>
                <w:color w:val="FF0000"/>
                <w:sz w:val="21"/>
                <w:szCs w:val="21"/>
              </w:rPr>
              <w:t>D</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rFonts w:hint="eastAsia"/>
                <w:color w:val="FF0000"/>
                <w:sz w:val="21"/>
                <w:szCs w:val="21"/>
              </w:rPr>
              <w:t>C</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rFonts w:hint="eastAsia"/>
                <w:color w:val="FF0000"/>
                <w:sz w:val="21"/>
                <w:szCs w:val="21"/>
              </w:rPr>
              <w:t>A</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rFonts w:hint="eastAsia"/>
                <w:color w:val="FF0000"/>
                <w:sz w:val="21"/>
                <w:szCs w:val="21"/>
              </w:rPr>
              <w:t>A</w:t>
            </w:r>
          </w:p>
        </w:tc>
        <w:tc>
          <w:tcPr>
            <w:tcW w:w="594"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rFonts w:hint="eastAsia"/>
                <w:color w:val="FF0000"/>
                <w:sz w:val="21"/>
                <w:szCs w:val="21"/>
              </w:rPr>
              <w:t>C</w:t>
            </w:r>
          </w:p>
        </w:tc>
        <w:tc>
          <w:tcPr>
            <w:tcW w:w="675"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rFonts w:hint="eastAsia"/>
                <w:color w:val="FF0000"/>
                <w:sz w:val="21"/>
                <w:szCs w:val="21"/>
              </w:rPr>
              <w:t>D</w:t>
            </w:r>
          </w:p>
        </w:tc>
        <w:tc>
          <w:tcPr>
            <w:tcW w:w="675"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rFonts w:hint="eastAsia"/>
                <w:color w:val="FF0000"/>
                <w:sz w:val="21"/>
                <w:szCs w:val="21"/>
              </w:rPr>
              <w:t>A</w:t>
            </w:r>
          </w:p>
        </w:tc>
        <w:tc>
          <w:tcPr>
            <w:tcW w:w="675" w:type="dxa"/>
            <w:tcBorders>
              <w:top w:val="single" w:color="auto" w:sz="4" w:space="0"/>
              <w:left w:val="single" w:color="auto" w:sz="4" w:space="0"/>
              <w:bottom w:val="single" w:color="auto" w:sz="4" w:space="0"/>
              <w:right w:val="single" w:color="auto" w:sz="4" w:space="0"/>
            </w:tcBorders>
            <w:vAlign w:val="center"/>
          </w:tcPr>
          <w:p>
            <w:pPr>
              <w:pStyle w:val="10"/>
              <w:spacing w:before="0" w:beforeAutospacing="0" w:after="0" w:afterAutospacing="0" w:line="300" w:lineRule="exact"/>
              <w:jc w:val="center"/>
              <w:rPr>
                <w:color w:val="FF0000"/>
                <w:sz w:val="21"/>
                <w:szCs w:val="21"/>
              </w:rPr>
            </w:pPr>
            <w:r>
              <w:rPr>
                <w:rFonts w:hint="eastAsia"/>
                <w:color w:val="FF0000"/>
                <w:sz w:val="21"/>
                <w:szCs w:val="21"/>
              </w:rPr>
              <w:t>D</w:t>
            </w:r>
          </w:p>
        </w:tc>
      </w:tr>
    </w:tbl>
    <w:p>
      <w:pPr>
        <w:pStyle w:val="2"/>
        <w:spacing w:line="300" w:lineRule="exact"/>
        <w:ind w:left="0"/>
        <w:rPr>
          <w:rFonts w:hint="eastAsia" w:eastAsia="宋体"/>
          <w:b/>
          <w:color w:val="FF0000"/>
          <w:sz w:val="24"/>
          <w:szCs w:val="24"/>
        </w:rPr>
      </w:pPr>
      <w:r>
        <w:rPr>
          <w:rFonts w:hint="eastAsia" w:eastAsia="宋体"/>
          <w:b/>
          <w:color w:val="FF0000"/>
          <w:sz w:val="24"/>
          <w:szCs w:val="24"/>
        </w:rPr>
        <w:t>二、非选择题（共6小题，共52分）</w:t>
      </w:r>
    </w:p>
    <w:p>
      <w:pPr>
        <w:pStyle w:val="2"/>
        <w:spacing w:line="300" w:lineRule="exact"/>
        <w:ind w:left="0"/>
        <w:rPr>
          <w:rFonts w:hint="eastAsia"/>
          <w:color w:val="FF0000"/>
        </w:rPr>
      </w:pPr>
      <w:r>
        <w:rPr>
          <w:rFonts w:hint="eastAsia"/>
          <w:color w:val="FF0000"/>
        </w:rPr>
        <w:t>25、（1）女孩因张启辉能积极面对生命中的挫折而感动。①生活的道路并不总是平坦的，人生难免遇到挫折。②挫折是我们生命成长中的一部分。③面对挫折，我们需要及时调整自己，正确对待挫折。（3分）</w:t>
      </w:r>
    </w:p>
    <w:p>
      <w:pPr>
        <w:pStyle w:val="2"/>
        <w:spacing w:line="300" w:lineRule="exact"/>
        <w:ind w:left="0"/>
        <w:rPr>
          <w:color w:val="FF0000"/>
        </w:rPr>
      </w:pPr>
      <w:r>
        <w:rPr>
          <w:rFonts w:hint="eastAsia"/>
          <w:color w:val="FF0000"/>
        </w:rPr>
        <w:t>（2）张启辉在失去左臂和手指的人生挫折后，通过绘画走出绝望，增强生命韧性。①我们需要发掘自己的生命力量，增强承受力、自我调解和自我修复能力；②培养自己面对挫折的意志和勇气；③学会与他人建立联系，向他人寻求帮助；④掌握增强生命韧性的方法，欣赏自己。（答出三点即可，3分</w:t>
      </w:r>
      <w:r>
        <w:rPr>
          <w:rFonts w:hint="eastAsia" w:ascii="宋体" w:hAnsi="宋体" w:eastAsia="宋体" w:cs="宋体"/>
          <w:color w:val="FF0000"/>
        </w:rPr>
        <w:t>）</w:t>
      </w:r>
    </w:p>
    <w:p>
      <w:pPr>
        <w:spacing w:line="300" w:lineRule="exact"/>
        <w:rPr>
          <w:rFonts w:hint="eastAsia"/>
          <w:color w:val="FF0000"/>
        </w:rPr>
      </w:pPr>
      <w:r>
        <w:rPr>
          <w:rFonts w:hint="eastAsia"/>
          <w:color w:val="FF0000"/>
        </w:rPr>
        <w:t>26、（1）诉讼（民事诉讼）。（2分）</w:t>
      </w:r>
    </w:p>
    <w:p>
      <w:pPr>
        <w:spacing w:line="300" w:lineRule="exact"/>
        <w:rPr>
          <w:rFonts w:hint="eastAsia"/>
          <w:color w:val="FF0000"/>
        </w:rPr>
      </w:pPr>
      <w:r>
        <w:rPr>
          <w:rFonts w:hint="eastAsia"/>
          <w:color w:val="FF0000"/>
        </w:rPr>
        <w:t>（2）法律服务机构、法律服务所、律师事务所等。（列出2点即可，2分）</w:t>
      </w:r>
    </w:p>
    <w:p>
      <w:pPr>
        <w:spacing w:line="300" w:lineRule="exact"/>
        <w:rPr>
          <w:color w:val="FF0000"/>
        </w:rPr>
      </w:pPr>
      <w:r>
        <w:rPr>
          <w:rFonts w:hint="eastAsia"/>
          <w:color w:val="FF0000"/>
        </w:rPr>
        <w:t>（3）设法稳住歹徒；记住歹徒相貌；了解歹徒去向；保护好现场；及时拨打“110”报警等。（列出2点即可，2分）</w:t>
      </w:r>
    </w:p>
    <w:p>
      <w:pPr>
        <w:spacing w:line="300" w:lineRule="exact"/>
        <w:rPr>
          <w:color w:val="FF0000"/>
        </w:rPr>
      </w:pPr>
      <w:r>
        <w:rPr>
          <w:rFonts w:hint="eastAsia"/>
          <w:color w:val="FF0000"/>
        </w:rPr>
        <w:t>27、①有利于缩小城乡差距，逐步实现共同富裕，让人民共享改革发展成果；②有利于缓解我国社会主要矛盾，满足人民日益增长和美好生活需要，增强人民群众的获得感、幸福感、安全感；③有利于维护公平正义，维护社会稳定，促进社会和谐；④有利于巩固和完善社会主义制度（或“有利于充分发挥社会主义制度的优越性”），实现中华民族的伟大复兴。（答出三点即可，6分）</w:t>
      </w:r>
    </w:p>
    <w:p>
      <w:pPr>
        <w:spacing w:line="300" w:lineRule="exact"/>
        <w:rPr>
          <w:rFonts w:hint="eastAsia"/>
          <w:color w:val="FF0000"/>
        </w:rPr>
      </w:pPr>
      <w:r>
        <w:rPr>
          <w:rFonts w:hint="eastAsia"/>
          <w:color w:val="FF0000"/>
        </w:rPr>
        <w:t>28、两种观点都正确。（2分）（1）理想是人们对于自己未来发展的蓝图和设想，是激励人们前进的不懈动力。理想能够不断激发生命的激情和勇气，让生活更有色彩。明确的人生目标能够帮助我们在茫茫大海中找到前进的方向。</w:t>
      </w:r>
    </w:p>
    <w:p>
      <w:pPr>
        <w:spacing w:line="300" w:lineRule="exact"/>
        <w:rPr>
          <w:rFonts w:hint="eastAsia"/>
          <w:color w:val="FF0000"/>
        </w:rPr>
      </w:pPr>
      <w:r>
        <w:rPr>
          <w:rFonts w:hint="eastAsia"/>
          <w:color w:val="FF0000"/>
        </w:rPr>
        <w:t>（2）奋斗是青春最亮丽的底色，民族复兴的众多使命要靠奋斗来实现，人生理想的风帆要靠奋斗来扬起。</w:t>
      </w:r>
    </w:p>
    <w:p>
      <w:pPr>
        <w:spacing w:line="300" w:lineRule="exact"/>
        <w:rPr>
          <w:rFonts w:hint="eastAsia"/>
          <w:color w:val="FF0000"/>
        </w:rPr>
      </w:pPr>
      <w:r>
        <w:rPr>
          <w:rFonts w:hint="eastAsia"/>
          <w:color w:val="FF0000"/>
        </w:rPr>
        <w:t>（3）每一种职业和劳动都有特殊的社会价值，国家发展、民族振兴需要各种各样的职业。考古虽然是冷门专业，却能够促进历史研究的发展和进步，能够为中华民族和世界文化宝库贡献新的、独特的财富。我们要平等地看待不同的职业，尊重不同职业的劳动成果。</w:t>
      </w:r>
    </w:p>
    <w:p>
      <w:pPr>
        <w:spacing w:line="300" w:lineRule="exact"/>
        <w:rPr>
          <w:color w:val="FF0000"/>
        </w:rPr>
      </w:pPr>
      <w:r>
        <w:rPr>
          <w:rFonts w:hint="eastAsia"/>
          <w:color w:val="FF0000"/>
        </w:rPr>
        <w:t>（4）各行各业都有各自的特色，不同的人有不同的兴趣爱好或价值取向。我们要考虑自己的兴趣爱好，把握自己的个性特长，结合自己的能力和经验，做好职业准备，不盲目从众，规划好自己的职业生涯，进行职业选择，满足国家与社会的需要。（每点2分，8分）</w:t>
      </w:r>
    </w:p>
    <w:p>
      <w:pPr>
        <w:spacing w:line="300" w:lineRule="exact"/>
        <w:rPr>
          <w:rFonts w:hint="eastAsia"/>
          <w:color w:val="FF0000"/>
        </w:rPr>
      </w:pPr>
      <w:r>
        <w:rPr>
          <w:rFonts w:hint="eastAsia"/>
          <w:color w:val="FF0000"/>
        </w:rPr>
        <w:t>29、（1）自强的品质。（1分）</w:t>
      </w:r>
    </w:p>
    <w:p>
      <w:pPr>
        <w:spacing w:line="300" w:lineRule="exact"/>
        <w:rPr>
          <w:rFonts w:hint="eastAsia"/>
          <w:color w:val="FF0000"/>
        </w:rPr>
      </w:pPr>
      <w:r>
        <w:rPr>
          <w:rFonts w:hint="eastAsia"/>
          <w:color w:val="FF0000"/>
        </w:rPr>
        <w:t>（2）道德底线、法律底线。（1分）</w:t>
      </w:r>
    </w:p>
    <w:p>
      <w:pPr>
        <w:spacing w:line="300" w:lineRule="exact"/>
        <w:rPr>
          <w:rFonts w:hint="eastAsia"/>
          <w:color w:val="FF0000"/>
        </w:rPr>
      </w:pPr>
      <w:r>
        <w:rPr>
          <w:rFonts w:hint="eastAsia"/>
          <w:color w:val="FF0000"/>
        </w:rPr>
        <w:t>（3）①需要我们有知耻之心，不断提高辨别“耻”的能力。②要求我们树立底线意识，触碰道德底线的事情不做，违反法律的事情坚决不做。③需要我们磨砺意志，拒绝不良诱惑，不断增强自控力。（答出两点即可，4分）</w:t>
      </w:r>
    </w:p>
    <w:p>
      <w:pPr>
        <w:spacing w:line="300" w:lineRule="exact"/>
        <w:rPr>
          <w:color w:val="FF0000"/>
        </w:rPr>
      </w:pPr>
      <w:r>
        <w:rPr>
          <w:rFonts w:hint="eastAsia"/>
          <w:color w:val="FF0000"/>
        </w:rPr>
        <w:t>（4）①从点滴小事做起，积少成多，积善成德。②善于寻找好的榜样、向榜样学习、汲取榜样的力量。③养成自我省察的习惯，检视自身的不足，积极调整自己，通过自省和慎独，端正自己的行为。（答出两点即可，4分）</w:t>
      </w:r>
    </w:p>
    <w:p>
      <w:pPr>
        <w:spacing w:line="300" w:lineRule="exact"/>
        <w:rPr>
          <w:rFonts w:hint="eastAsia"/>
          <w:color w:val="FF0000"/>
        </w:rPr>
      </w:pPr>
      <w:r>
        <w:rPr>
          <w:rFonts w:hint="eastAsia"/>
          <w:color w:val="FF0000"/>
        </w:rPr>
        <w:t>30、（1）①公平是个人生存和发展的重要保障；②公平能保证个人应得的利益，使个人获得生存和发展的物质条件；③公平让人感受到尊严，从而激发自身潜能，提高工作效率；④公平是社会稳定和进步的重要基础；⑤公平有利于协调社会各方面的利益关系，缓和社会矛盾，减少社会冲突，保障社会长治久安；⑥公平有利于营造更好地竞争环境，创造更多的社会财富，推动社会持续发展等。（答出4点即可，4分）</w:t>
      </w:r>
    </w:p>
    <w:p>
      <w:pPr>
        <w:spacing w:line="300" w:lineRule="exact"/>
        <w:rPr>
          <w:rFonts w:hint="eastAsia"/>
          <w:color w:val="FF0000"/>
        </w:rPr>
      </w:pPr>
      <w:r>
        <w:rPr>
          <w:rFonts w:hint="eastAsia"/>
          <w:color w:val="FF0000"/>
        </w:rPr>
        <w:t>（2）①以权谋私、②任人唯亲、③假冒伪劣、④强买强卖、⑤城乡差距等。（答出两点即可，4分）</w:t>
      </w:r>
    </w:p>
    <w:p>
      <w:pPr>
        <w:spacing w:line="300" w:lineRule="exact"/>
        <w:rPr>
          <w:rFonts w:hint="eastAsia"/>
          <w:color w:val="FF0000"/>
        </w:rPr>
      </w:pPr>
      <w:r>
        <w:rPr>
          <w:rFonts w:hint="eastAsia"/>
          <w:color w:val="FF0000"/>
        </w:rPr>
        <w:t>（3）①③④。（3分）</w:t>
      </w:r>
    </w:p>
    <w:p>
      <w:pPr>
        <w:spacing w:line="300" w:lineRule="exact"/>
        <w:rPr>
          <w:color w:val="FF0000"/>
        </w:rPr>
      </w:pPr>
      <w:r>
        <w:rPr>
          <w:rFonts w:hint="eastAsia"/>
          <w:color w:val="FF0000"/>
        </w:rPr>
        <w:t>（4）①面对利益冲突，我们要站在公平的立场，学会担当；②遇到不公平行为，要坚守原则和立场；③守护正义需要勇气和智慧；④面对非正义行为要敢于斗争；⑤还要讲究策略，寻求有效方法，做到见义智为等。（至少3点，3分）</w:t>
      </w:r>
    </w:p>
    <w:p>
      <w:pPr>
        <w:pStyle w:val="2"/>
        <w:ind w:left="0"/>
        <w:rPr>
          <w:rFonts w:hint="eastAsia" w:eastAsia="宋体"/>
          <w:color w:val="FF0000"/>
        </w:rPr>
        <w:sectPr>
          <w:headerReference r:id="rId3" w:type="default"/>
          <w:footerReference r:id="rId4" w:type="default"/>
          <w:pgSz w:w="10319" w:h="14571"/>
          <w:pgMar w:top="851" w:right="851" w:bottom="851" w:left="851" w:header="851" w:footer="567" w:gutter="0"/>
          <w:cols w:space="708" w:num="1"/>
          <w:docGrid w:type="lines" w:linePitch="312" w:charSpace="0"/>
        </w:sectPr>
      </w:pPr>
    </w:p>
    <w:p>
      <w:bookmarkStart w:id="0" w:name="_GoBack"/>
      <w:bookmarkEnd w:id="0"/>
    </w:p>
    <w:sectPr>
      <w:pgSz w:w="10319" w:h="14571"/>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Arial">
    <w:panose1 w:val="020B0604020202020204"/>
    <w:charset w:val="00"/>
    <w:family w:val="swiss"/>
    <w:pitch w:val="default"/>
    <w:sig w:usb0="E0002AFF" w:usb1="C0007843" w:usb2="00000009" w:usb3="00000000" w:csb0="400001FF" w:csb1="FFFF0000"/>
  </w:font>
  <w:font w:name="Arial Unicode MS">
    <w:panose1 w:val="020B0604020202020204"/>
    <w:charset w:val="86"/>
    <w:family w:val="roman"/>
    <w:pitch w:val="default"/>
    <w:sig w:usb0="FFFFFFFF" w:usb1="E9FFFFFF" w:usb2="0000003F" w:usb3="00000000" w:csb0="603F01FF" w:csb1="FFFF0000"/>
  </w:font>
  <w:font w:name="楷体_GB2312">
    <w:altName w:val="楷体"/>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Time New Romans">
    <w:altName w:val="微软雅黑"/>
    <w:panose1 w:val="00000000000000000000"/>
    <w:charset w:val="00"/>
    <w:family w:val="auto"/>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14DE"/>
    <w:rsid w:val="000015AE"/>
    <w:rsid w:val="000029D2"/>
    <w:rsid w:val="00011D07"/>
    <w:rsid w:val="00016F48"/>
    <w:rsid w:val="00022683"/>
    <w:rsid w:val="00024800"/>
    <w:rsid w:val="00026E4F"/>
    <w:rsid w:val="000270DB"/>
    <w:rsid w:val="0002775E"/>
    <w:rsid w:val="00033DC7"/>
    <w:rsid w:val="000376A2"/>
    <w:rsid w:val="00037A8E"/>
    <w:rsid w:val="00040C62"/>
    <w:rsid w:val="000445C7"/>
    <w:rsid w:val="00044D91"/>
    <w:rsid w:val="00046406"/>
    <w:rsid w:val="00046A0D"/>
    <w:rsid w:val="00047FB9"/>
    <w:rsid w:val="00051A10"/>
    <w:rsid w:val="00052452"/>
    <w:rsid w:val="00054442"/>
    <w:rsid w:val="00064CAB"/>
    <w:rsid w:val="00065CFF"/>
    <w:rsid w:val="00067426"/>
    <w:rsid w:val="0007574E"/>
    <w:rsid w:val="00081785"/>
    <w:rsid w:val="00082017"/>
    <w:rsid w:val="000825C0"/>
    <w:rsid w:val="00083963"/>
    <w:rsid w:val="00085285"/>
    <w:rsid w:val="000862B6"/>
    <w:rsid w:val="00096C20"/>
    <w:rsid w:val="000B189F"/>
    <w:rsid w:val="000B44C4"/>
    <w:rsid w:val="000C062D"/>
    <w:rsid w:val="000C7E4D"/>
    <w:rsid w:val="000E22A3"/>
    <w:rsid w:val="000F1AC8"/>
    <w:rsid w:val="000F2863"/>
    <w:rsid w:val="000F2E2C"/>
    <w:rsid w:val="00104DC7"/>
    <w:rsid w:val="00105944"/>
    <w:rsid w:val="00111E59"/>
    <w:rsid w:val="001177C7"/>
    <w:rsid w:val="00120EBC"/>
    <w:rsid w:val="00123E5E"/>
    <w:rsid w:val="00125256"/>
    <w:rsid w:val="00125927"/>
    <w:rsid w:val="001267BD"/>
    <w:rsid w:val="00127DDB"/>
    <w:rsid w:val="00127EDD"/>
    <w:rsid w:val="00134652"/>
    <w:rsid w:val="00134789"/>
    <w:rsid w:val="001373C5"/>
    <w:rsid w:val="00140F98"/>
    <w:rsid w:val="00151173"/>
    <w:rsid w:val="00152457"/>
    <w:rsid w:val="001669B2"/>
    <w:rsid w:val="001706BB"/>
    <w:rsid w:val="00172856"/>
    <w:rsid w:val="00173CE3"/>
    <w:rsid w:val="00173DBD"/>
    <w:rsid w:val="00173E4B"/>
    <w:rsid w:val="0017708E"/>
    <w:rsid w:val="001833D1"/>
    <w:rsid w:val="00186F2E"/>
    <w:rsid w:val="00187FC4"/>
    <w:rsid w:val="00194D63"/>
    <w:rsid w:val="001A0713"/>
    <w:rsid w:val="001B1344"/>
    <w:rsid w:val="001B35C8"/>
    <w:rsid w:val="001B5624"/>
    <w:rsid w:val="001B57E4"/>
    <w:rsid w:val="001B702F"/>
    <w:rsid w:val="001D3D7E"/>
    <w:rsid w:val="001D4340"/>
    <w:rsid w:val="001D4F18"/>
    <w:rsid w:val="001D5646"/>
    <w:rsid w:val="001E3D2C"/>
    <w:rsid w:val="001E4D7C"/>
    <w:rsid w:val="001E6D67"/>
    <w:rsid w:val="001E7668"/>
    <w:rsid w:val="002048BA"/>
    <w:rsid w:val="0020517C"/>
    <w:rsid w:val="0021019D"/>
    <w:rsid w:val="0021438B"/>
    <w:rsid w:val="00214C52"/>
    <w:rsid w:val="00217762"/>
    <w:rsid w:val="00217BE7"/>
    <w:rsid w:val="00220654"/>
    <w:rsid w:val="0022145A"/>
    <w:rsid w:val="00225241"/>
    <w:rsid w:val="00226291"/>
    <w:rsid w:val="00231A03"/>
    <w:rsid w:val="00232C62"/>
    <w:rsid w:val="002338AB"/>
    <w:rsid w:val="0023768D"/>
    <w:rsid w:val="00237C1D"/>
    <w:rsid w:val="002400F0"/>
    <w:rsid w:val="0024207E"/>
    <w:rsid w:val="002430FE"/>
    <w:rsid w:val="002522FA"/>
    <w:rsid w:val="00256691"/>
    <w:rsid w:val="002571CA"/>
    <w:rsid w:val="00261859"/>
    <w:rsid w:val="002632CB"/>
    <w:rsid w:val="00264414"/>
    <w:rsid w:val="002650D2"/>
    <w:rsid w:val="002659D8"/>
    <w:rsid w:val="00265BA1"/>
    <w:rsid w:val="00267383"/>
    <w:rsid w:val="00270009"/>
    <w:rsid w:val="00281FE5"/>
    <w:rsid w:val="002847D5"/>
    <w:rsid w:val="0028564B"/>
    <w:rsid w:val="002872D5"/>
    <w:rsid w:val="002A0AA2"/>
    <w:rsid w:val="002A2C02"/>
    <w:rsid w:val="002A47FD"/>
    <w:rsid w:val="002A7E6C"/>
    <w:rsid w:val="002C0742"/>
    <w:rsid w:val="002C3245"/>
    <w:rsid w:val="002C4B92"/>
    <w:rsid w:val="002D1E3A"/>
    <w:rsid w:val="002E2736"/>
    <w:rsid w:val="002E55C0"/>
    <w:rsid w:val="002F1057"/>
    <w:rsid w:val="002F4BE4"/>
    <w:rsid w:val="002F6608"/>
    <w:rsid w:val="002F6AA2"/>
    <w:rsid w:val="002F76DA"/>
    <w:rsid w:val="00312B5C"/>
    <w:rsid w:val="003169EC"/>
    <w:rsid w:val="003172E1"/>
    <w:rsid w:val="00320FA3"/>
    <w:rsid w:val="00322A20"/>
    <w:rsid w:val="003331DE"/>
    <w:rsid w:val="003345A2"/>
    <w:rsid w:val="00335F43"/>
    <w:rsid w:val="00336BED"/>
    <w:rsid w:val="00343717"/>
    <w:rsid w:val="003465BA"/>
    <w:rsid w:val="00347315"/>
    <w:rsid w:val="00353B4A"/>
    <w:rsid w:val="0035642A"/>
    <w:rsid w:val="003578AD"/>
    <w:rsid w:val="003624D9"/>
    <w:rsid w:val="00362E17"/>
    <w:rsid w:val="00364F33"/>
    <w:rsid w:val="00366051"/>
    <w:rsid w:val="0036676B"/>
    <w:rsid w:val="0036779B"/>
    <w:rsid w:val="00370203"/>
    <w:rsid w:val="00371687"/>
    <w:rsid w:val="003756AB"/>
    <w:rsid w:val="00377535"/>
    <w:rsid w:val="00380992"/>
    <w:rsid w:val="00382164"/>
    <w:rsid w:val="00385F19"/>
    <w:rsid w:val="003864F1"/>
    <w:rsid w:val="0039159D"/>
    <w:rsid w:val="00392872"/>
    <w:rsid w:val="003954FA"/>
    <w:rsid w:val="00395CDF"/>
    <w:rsid w:val="0039618E"/>
    <w:rsid w:val="003A4462"/>
    <w:rsid w:val="003C0F6E"/>
    <w:rsid w:val="003C281A"/>
    <w:rsid w:val="003C528E"/>
    <w:rsid w:val="003E0015"/>
    <w:rsid w:val="003E47DB"/>
    <w:rsid w:val="003E4C91"/>
    <w:rsid w:val="003E5102"/>
    <w:rsid w:val="003E611C"/>
    <w:rsid w:val="003E77BF"/>
    <w:rsid w:val="00400F52"/>
    <w:rsid w:val="00401C62"/>
    <w:rsid w:val="00402D9F"/>
    <w:rsid w:val="0041102C"/>
    <w:rsid w:val="00412E4A"/>
    <w:rsid w:val="004151FC"/>
    <w:rsid w:val="00425E1D"/>
    <w:rsid w:val="00426745"/>
    <w:rsid w:val="00426D49"/>
    <w:rsid w:val="00440902"/>
    <w:rsid w:val="00443EC1"/>
    <w:rsid w:val="00452D01"/>
    <w:rsid w:val="00454AF7"/>
    <w:rsid w:val="004550B6"/>
    <w:rsid w:val="00456A00"/>
    <w:rsid w:val="00457ABF"/>
    <w:rsid w:val="004609FA"/>
    <w:rsid w:val="0046771A"/>
    <w:rsid w:val="00482E76"/>
    <w:rsid w:val="00483C14"/>
    <w:rsid w:val="00483D65"/>
    <w:rsid w:val="0048440F"/>
    <w:rsid w:val="00487C23"/>
    <w:rsid w:val="00490E32"/>
    <w:rsid w:val="00491F24"/>
    <w:rsid w:val="00492647"/>
    <w:rsid w:val="004A0E1A"/>
    <w:rsid w:val="004A3740"/>
    <w:rsid w:val="004B01FE"/>
    <w:rsid w:val="004B3392"/>
    <w:rsid w:val="004B7472"/>
    <w:rsid w:val="004C1059"/>
    <w:rsid w:val="004C4238"/>
    <w:rsid w:val="004C60C3"/>
    <w:rsid w:val="004D17AB"/>
    <w:rsid w:val="004D522E"/>
    <w:rsid w:val="004D5DB5"/>
    <w:rsid w:val="004E137C"/>
    <w:rsid w:val="004E18F2"/>
    <w:rsid w:val="004E4C34"/>
    <w:rsid w:val="004F0D53"/>
    <w:rsid w:val="004F70D6"/>
    <w:rsid w:val="00501D86"/>
    <w:rsid w:val="00506C71"/>
    <w:rsid w:val="00507B08"/>
    <w:rsid w:val="00512D2C"/>
    <w:rsid w:val="005132C0"/>
    <w:rsid w:val="005275EC"/>
    <w:rsid w:val="0054021C"/>
    <w:rsid w:val="00541D15"/>
    <w:rsid w:val="00544D5B"/>
    <w:rsid w:val="00545019"/>
    <w:rsid w:val="00545C16"/>
    <w:rsid w:val="0055240D"/>
    <w:rsid w:val="00561BF5"/>
    <w:rsid w:val="005630F5"/>
    <w:rsid w:val="00563577"/>
    <w:rsid w:val="0056486E"/>
    <w:rsid w:val="005656C7"/>
    <w:rsid w:val="00566B9D"/>
    <w:rsid w:val="00566E25"/>
    <w:rsid w:val="00571F9C"/>
    <w:rsid w:val="00580400"/>
    <w:rsid w:val="00587012"/>
    <w:rsid w:val="00596B58"/>
    <w:rsid w:val="005A3E13"/>
    <w:rsid w:val="005A4806"/>
    <w:rsid w:val="005A7219"/>
    <w:rsid w:val="005B759E"/>
    <w:rsid w:val="005B7A73"/>
    <w:rsid w:val="005D0CA0"/>
    <w:rsid w:val="005D5C7B"/>
    <w:rsid w:val="005D695B"/>
    <w:rsid w:val="005D7884"/>
    <w:rsid w:val="005E0901"/>
    <w:rsid w:val="005E5B6F"/>
    <w:rsid w:val="005E6276"/>
    <w:rsid w:val="00603C53"/>
    <w:rsid w:val="006173A0"/>
    <w:rsid w:val="00623531"/>
    <w:rsid w:val="00624716"/>
    <w:rsid w:val="0062485C"/>
    <w:rsid w:val="00630FC2"/>
    <w:rsid w:val="00633732"/>
    <w:rsid w:val="006339EC"/>
    <w:rsid w:val="006350DB"/>
    <w:rsid w:val="00637F62"/>
    <w:rsid w:val="00645334"/>
    <w:rsid w:val="006657E6"/>
    <w:rsid w:val="0066702F"/>
    <w:rsid w:val="00674CE5"/>
    <w:rsid w:val="00687E8B"/>
    <w:rsid w:val="0069376F"/>
    <w:rsid w:val="0069414D"/>
    <w:rsid w:val="00695DDA"/>
    <w:rsid w:val="006A36D1"/>
    <w:rsid w:val="006A646D"/>
    <w:rsid w:val="006A64C2"/>
    <w:rsid w:val="006B15FE"/>
    <w:rsid w:val="006B39CB"/>
    <w:rsid w:val="006B4F73"/>
    <w:rsid w:val="006B5735"/>
    <w:rsid w:val="006C0E0E"/>
    <w:rsid w:val="006C36A3"/>
    <w:rsid w:val="006C5F6F"/>
    <w:rsid w:val="006D315C"/>
    <w:rsid w:val="006D3758"/>
    <w:rsid w:val="006D7D69"/>
    <w:rsid w:val="006E0E77"/>
    <w:rsid w:val="006E7724"/>
    <w:rsid w:val="006F0C5D"/>
    <w:rsid w:val="006F496B"/>
    <w:rsid w:val="006F5837"/>
    <w:rsid w:val="006F79BA"/>
    <w:rsid w:val="006F7CB4"/>
    <w:rsid w:val="007016D9"/>
    <w:rsid w:val="00705739"/>
    <w:rsid w:val="007061FC"/>
    <w:rsid w:val="00706FC3"/>
    <w:rsid w:val="007114DF"/>
    <w:rsid w:val="007134E8"/>
    <w:rsid w:val="00715D8B"/>
    <w:rsid w:val="0072427F"/>
    <w:rsid w:val="00725F6E"/>
    <w:rsid w:val="00737576"/>
    <w:rsid w:val="007403FF"/>
    <w:rsid w:val="007404C5"/>
    <w:rsid w:val="00745C11"/>
    <w:rsid w:val="00745EBA"/>
    <w:rsid w:val="00753EFF"/>
    <w:rsid w:val="00766987"/>
    <w:rsid w:val="00773AC9"/>
    <w:rsid w:val="0079162D"/>
    <w:rsid w:val="0079435F"/>
    <w:rsid w:val="00796A56"/>
    <w:rsid w:val="00796ACB"/>
    <w:rsid w:val="007A385F"/>
    <w:rsid w:val="007A3C31"/>
    <w:rsid w:val="007A5986"/>
    <w:rsid w:val="007A59E9"/>
    <w:rsid w:val="007A66DB"/>
    <w:rsid w:val="007B450A"/>
    <w:rsid w:val="007C3FD2"/>
    <w:rsid w:val="007C5EF3"/>
    <w:rsid w:val="007D0C39"/>
    <w:rsid w:val="007D600A"/>
    <w:rsid w:val="007E4D08"/>
    <w:rsid w:val="00800C44"/>
    <w:rsid w:val="0080188D"/>
    <w:rsid w:val="008024A0"/>
    <w:rsid w:val="008025D4"/>
    <w:rsid w:val="008062CC"/>
    <w:rsid w:val="00812046"/>
    <w:rsid w:val="00815FF3"/>
    <w:rsid w:val="00823C63"/>
    <w:rsid w:val="0083254C"/>
    <w:rsid w:val="008411B6"/>
    <w:rsid w:val="008449E8"/>
    <w:rsid w:val="00847AFE"/>
    <w:rsid w:val="00856962"/>
    <w:rsid w:val="00857ACA"/>
    <w:rsid w:val="008602A6"/>
    <w:rsid w:val="008648F2"/>
    <w:rsid w:val="00865DA2"/>
    <w:rsid w:val="00867431"/>
    <w:rsid w:val="008704BF"/>
    <w:rsid w:val="00872D8C"/>
    <w:rsid w:val="00873CE8"/>
    <w:rsid w:val="00874545"/>
    <w:rsid w:val="00876A2F"/>
    <w:rsid w:val="008802CB"/>
    <w:rsid w:val="00882563"/>
    <w:rsid w:val="008945B1"/>
    <w:rsid w:val="008A5718"/>
    <w:rsid w:val="008B49C6"/>
    <w:rsid w:val="008C0871"/>
    <w:rsid w:val="008C6722"/>
    <w:rsid w:val="008D5F60"/>
    <w:rsid w:val="008E0E40"/>
    <w:rsid w:val="008E1E96"/>
    <w:rsid w:val="008E2CC5"/>
    <w:rsid w:val="008E3EC1"/>
    <w:rsid w:val="008E5562"/>
    <w:rsid w:val="008F1838"/>
    <w:rsid w:val="008F6503"/>
    <w:rsid w:val="008F6A9B"/>
    <w:rsid w:val="009118B8"/>
    <w:rsid w:val="009119D4"/>
    <w:rsid w:val="009120AD"/>
    <w:rsid w:val="009225E1"/>
    <w:rsid w:val="00923C82"/>
    <w:rsid w:val="009251CB"/>
    <w:rsid w:val="00926E56"/>
    <w:rsid w:val="009340C3"/>
    <w:rsid w:val="009372D1"/>
    <w:rsid w:val="009375B8"/>
    <w:rsid w:val="00946CBB"/>
    <w:rsid w:val="00950414"/>
    <w:rsid w:val="00951229"/>
    <w:rsid w:val="00952EAB"/>
    <w:rsid w:val="00953B70"/>
    <w:rsid w:val="009704AF"/>
    <w:rsid w:val="00977B1F"/>
    <w:rsid w:val="00982FE1"/>
    <w:rsid w:val="009879D6"/>
    <w:rsid w:val="00990EAD"/>
    <w:rsid w:val="00991604"/>
    <w:rsid w:val="00992E12"/>
    <w:rsid w:val="00993182"/>
    <w:rsid w:val="00997FF4"/>
    <w:rsid w:val="009A09C3"/>
    <w:rsid w:val="009A131E"/>
    <w:rsid w:val="009A387C"/>
    <w:rsid w:val="009B3B2B"/>
    <w:rsid w:val="009B6CAC"/>
    <w:rsid w:val="009D2487"/>
    <w:rsid w:val="009D3CEA"/>
    <w:rsid w:val="009D586B"/>
    <w:rsid w:val="009E09C1"/>
    <w:rsid w:val="009E1C36"/>
    <w:rsid w:val="009E5D0B"/>
    <w:rsid w:val="009F707B"/>
    <w:rsid w:val="00A04F9D"/>
    <w:rsid w:val="00A079D1"/>
    <w:rsid w:val="00A10194"/>
    <w:rsid w:val="00A107AF"/>
    <w:rsid w:val="00A10FD9"/>
    <w:rsid w:val="00A1207B"/>
    <w:rsid w:val="00A123C9"/>
    <w:rsid w:val="00A15262"/>
    <w:rsid w:val="00A1707B"/>
    <w:rsid w:val="00A17E85"/>
    <w:rsid w:val="00A2094F"/>
    <w:rsid w:val="00A2469D"/>
    <w:rsid w:val="00A31794"/>
    <w:rsid w:val="00A35C92"/>
    <w:rsid w:val="00A37268"/>
    <w:rsid w:val="00A6095F"/>
    <w:rsid w:val="00A64A79"/>
    <w:rsid w:val="00A6760A"/>
    <w:rsid w:val="00A7004E"/>
    <w:rsid w:val="00A7261D"/>
    <w:rsid w:val="00A744A2"/>
    <w:rsid w:val="00A816E5"/>
    <w:rsid w:val="00A81BA3"/>
    <w:rsid w:val="00A83E6B"/>
    <w:rsid w:val="00A84E40"/>
    <w:rsid w:val="00A8682D"/>
    <w:rsid w:val="00A91509"/>
    <w:rsid w:val="00A922DF"/>
    <w:rsid w:val="00A969F7"/>
    <w:rsid w:val="00A9789A"/>
    <w:rsid w:val="00A97DBE"/>
    <w:rsid w:val="00AA50EA"/>
    <w:rsid w:val="00AA5CA6"/>
    <w:rsid w:val="00AB217E"/>
    <w:rsid w:val="00AB3923"/>
    <w:rsid w:val="00AC0B90"/>
    <w:rsid w:val="00AC0D3C"/>
    <w:rsid w:val="00AC446A"/>
    <w:rsid w:val="00AC4E12"/>
    <w:rsid w:val="00AC59B6"/>
    <w:rsid w:val="00AC5A5F"/>
    <w:rsid w:val="00AC6548"/>
    <w:rsid w:val="00AD028E"/>
    <w:rsid w:val="00AD1C71"/>
    <w:rsid w:val="00AF2AAF"/>
    <w:rsid w:val="00AF31A4"/>
    <w:rsid w:val="00AF4D87"/>
    <w:rsid w:val="00AF6CCF"/>
    <w:rsid w:val="00B00FB1"/>
    <w:rsid w:val="00B01D60"/>
    <w:rsid w:val="00B071BA"/>
    <w:rsid w:val="00B07B38"/>
    <w:rsid w:val="00B14009"/>
    <w:rsid w:val="00B15B63"/>
    <w:rsid w:val="00B3382B"/>
    <w:rsid w:val="00B33900"/>
    <w:rsid w:val="00B402AE"/>
    <w:rsid w:val="00B40B25"/>
    <w:rsid w:val="00B42DFC"/>
    <w:rsid w:val="00B43555"/>
    <w:rsid w:val="00B44A19"/>
    <w:rsid w:val="00B52FBC"/>
    <w:rsid w:val="00B6207F"/>
    <w:rsid w:val="00B746F2"/>
    <w:rsid w:val="00B811AA"/>
    <w:rsid w:val="00B8291E"/>
    <w:rsid w:val="00B85815"/>
    <w:rsid w:val="00B906E6"/>
    <w:rsid w:val="00B9116A"/>
    <w:rsid w:val="00B925C1"/>
    <w:rsid w:val="00B92ED8"/>
    <w:rsid w:val="00B96E6A"/>
    <w:rsid w:val="00BB6E60"/>
    <w:rsid w:val="00BB7B08"/>
    <w:rsid w:val="00BB7C00"/>
    <w:rsid w:val="00BC5BCA"/>
    <w:rsid w:val="00BC6A9B"/>
    <w:rsid w:val="00BC732E"/>
    <w:rsid w:val="00BD009C"/>
    <w:rsid w:val="00BD274B"/>
    <w:rsid w:val="00BD27DE"/>
    <w:rsid w:val="00BD64B4"/>
    <w:rsid w:val="00BD69BD"/>
    <w:rsid w:val="00BE0013"/>
    <w:rsid w:val="00BE24E8"/>
    <w:rsid w:val="00BE69BD"/>
    <w:rsid w:val="00BF0939"/>
    <w:rsid w:val="00BF3324"/>
    <w:rsid w:val="00BF5387"/>
    <w:rsid w:val="00C00265"/>
    <w:rsid w:val="00C02FC6"/>
    <w:rsid w:val="00C06CFC"/>
    <w:rsid w:val="00C11B2A"/>
    <w:rsid w:val="00C1393B"/>
    <w:rsid w:val="00C22433"/>
    <w:rsid w:val="00C2248F"/>
    <w:rsid w:val="00C25CD6"/>
    <w:rsid w:val="00C42477"/>
    <w:rsid w:val="00C44584"/>
    <w:rsid w:val="00C5024B"/>
    <w:rsid w:val="00C51F52"/>
    <w:rsid w:val="00C55CCF"/>
    <w:rsid w:val="00C62814"/>
    <w:rsid w:val="00C72ACD"/>
    <w:rsid w:val="00C72FF2"/>
    <w:rsid w:val="00C751CA"/>
    <w:rsid w:val="00C75556"/>
    <w:rsid w:val="00C75FA4"/>
    <w:rsid w:val="00C76239"/>
    <w:rsid w:val="00C76B43"/>
    <w:rsid w:val="00C82FD4"/>
    <w:rsid w:val="00C915AD"/>
    <w:rsid w:val="00C91CDA"/>
    <w:rsid w:val="00C92438"/>
    <w:rsid w:val="00C92B8A"/>
    <w:rsid w:val="00C968A1"/>
    <w:rsid w:val="00CA0CD6"/>
    <w:rsid w:val="00CA27F5"/>
    <w:rsid w:val="00CA6F4B"/>
    <w:rsid w:val="00CB1A27"/>
    <w:rsid w:val="00CB2549"/>
    <w:rsid w:val="00CC0915"/>
    <w:rsid w:val="00CC7E7C"/>
    <w:rsid w:val="00CE7740"/>
    <w:rsid w:val="00CE7EA7"/>
    <w:rsid w:val="00CF19DE"/>
    <w:rsid w:val="00CF4179"/>
    <w:rsid w:val="00CF4D6D"/>
    <w:rsid w:val="00CF4DE1"/>
    <w:rsid w:val="00D02CCC"/>
    <w:rsid w:val="00D0685A"/>
    <w:rsid w:val="00D11E31"/>
    <w:rsid w:val="00D14BFE"/>
    <w:rsid w:val="00D174E4"/>
    <w:rsid w:val="00D22980"/>
    <w:rsid w:val="00D25A95"/>
    <w:rsid w:val="00D26580"/>
    <w:rsid w:val="00D275A5"/>
    <w:rsid w:val="00D3431C"/>
    <w:rsid w:val="00D36779"/>
    <w:rsid w:val="00D405FE"/>
    <w:rsid w:val="00D41565"/>
    <w:rsid w:val="00D51B06"/>
    <w:rsid w:val="00D547F3"/>
    <w:rsid w:val="00D62F63"/>
    <w:rsid w:val="00D633AA"/>
    <w:rsid w:val="00D63ACC"/>
    <w:rsid w:val="00D729E4"/>
    <w:rsid w:val="00D72AC3"/>
    <w:rsid w:val="00D72EA7"/>
    <w:rsid w:val="00D762BD"/>
    <w:rsid w:val="00D8714E"/>
    <w:rsid w:val="00D91099"/>
    <w:rsid w:val="00D9136A"/>
    <w:rsid w:val="00D94D95"/>
    <w:rsid w:val="00DA1CE8"/>
    <w:rsid w:val="00DA5D25"/>
    <w:rsid w:val="00DA772A"/>
    <w:rsid w:val="00DB44C1"/>
    <w:rsid w:val="00DB6856"/>
    <w:rsid w:val="00DC05C6"/>
    <w:rsid w:val="00DC732D"/>
    <w:rsid w:val="00DC761E"/>
    <w:rsid w:val="00DD62BE"/>
    <w:rsid w:val="00DE4B65"/>
    <w:rsid w:val="00DF1929"/>
    <w:rsid w:val="00DF1D40"/>
    <w:rsid w:val="00DF1EDE"/>
    <w:rsid w:val="00DF4F84"/>
    <w:rsid w:val="00DF52B5"/>
    <w:rsid w:val="00DF688E"/>
    <w:rsid w:val="00E05C9B"/>
    <w:rsid w:val="00E138FF"/>
    <w:rsid w:val="00E14EE5"/>
    <w:rsid w:val="00E16452"/>
    <w:rsid w:val="00E21C78"/>
    <w:rsid w:val="00E2611C"/>
    <w:rsid w:val="00E26C55"/>
    <w:rsid w:val="00E314DE"/>
    <w:rsid w:val="00E3563B"/>
    <w:rsid w:val="00E37097"/>
    <w:rsid w:val="00E42598"/>
    <w:rsid w:val="00E428C1"/>
    <w:rsid w:val="00E47ED1"/>
    <w:rsid w:val="00E50AFC"/>
    <w:rsid w:val="00E51FC8"/>
    <w:rsid w:val="00E524DE"/>
    <w:rsid w:val="00E604A4"/>
    <w:rsid w:val="00E66999"/>
    <w:rsid w:val="00E66A2F"/>
    <w:rsid w:val="00E704BA"/>
    <w:rsid w:val="00E70FB3"/>
    <w:rsid w:val="00E81F78"/>
    <w:rsid w:val="00E82124"/>
    <w:rsid w:val="00E82494"/>
    <w:rsid w:val="00E844FB"/>
    <w:rsid w:val="00E857E7"/>
    <w:rsid w:val="00E921FA"/>
    <w:rsid w:val="00E93AB6"/>
    <w:rsid w:val="00E97AC2"/>
    <w:rsid w:val="00EA4869"/>
    <w:rsid w:val="00EA6543"/>
    <w:rsid w:val="00EA7676"/>
    <w:rsid w:val="00EB1F8E"/>
    <w:rsid w:val="00EB3FBA"/>
    <w:rsid w:val="00EB546F"/>
    <w:rsid w:val="00EB6DBE"/>
    <w:rsid w:val="00EB7F61"/>
    <w:rsid w:val="00EC42FA"/>
    <w:rsid w:val="00EC4DE1"/>
    <w:rsid w:val="00ED109E"/>
    <w:rsid w:val="00ED15EE"/>
    <w:rsid w:val="00EE3597"/>
    <w:rsid w:val="00EE3F85"/>
    <w:rsid w:val="00EF4D9E"/>
    <w:rsid w:val="00EF5848"/>
    <w:rsid w:val="00EF5C56"/>
    <w:rsid w:val="00F23D3B"/>
    <w:rsid w:val="00F24F37"/>
    <w:rsid w:val="00F261AB"/>
    <w:rsid w:val="00F30846"/>
    <w:rsid w:val="00F402D9"/>
    <w:rsid w:val="00F508B3"/>
    <w:rsid w:val="00F533E5"/>
    <w:rsid w:val="00F53FCE"/>
    <w:rsid w:val="00F55A3B"/>
    <w:rsid w:val="00F562AA"/>
    <w:rsid w:val="00F5643F"/>
    <w:rsid w:val="00F70076"/>
    <w:rsid w:val="00F73174"/>
    <w:rsid w:val="00F75EFD"/>
    <w:rsid w:val="00F8140F"/>
    <w:rsid w:val="00F93510"/>
    <w:rsid w:val="00F96367"/>
    <w:rsid w:val="00FA189F"/>
    <w:rsid w:val="00FA22F6"/>
    <w:rsid w:val="00FA30C5"/>
    <w:rsid w:val="00FA65FD"/>
    <w:rsid w:val="00FB6595"/>
    <w:rsid w:val="00FC2428"/>
    <w:rsid w:val="00FC2AF8"/>
    <w:rsid w:val="00FC703E"/>
    <w:rsid w:val="00FD199A"/>
    <w:rsid w:val="00FD56E2"/>
    <w:rsid w:val="00FE4A16"/>
    <w:rsid w:val="00FE4C2A"/>
    <w:rsid w:val="00FE602F"/>
    <w:rsid w:val="011A073F"/>
    <w:rsid w:val="01231E75"/>
    <w:rsid w:val="01332BC4"/>
    <w:rsid w:val="01495590"/>
    <w:rsid w:val="016C2A95"/>
    <w:rsid w:val="01AA501B"/>
    <w:rsid w:val="026C028C"/>
    <w:rsid w:val="028D7764"/>
    <w:rsid w:val="02A64CAA"/>
    <w:rsid w:val="02B242BD"/>
    <w:rsid w:val="02EA42D2"/>
    <w:rsid w:val="02EE0939"/>
    <w:rsid w:val="02F96A0C"/>
    <w:rsid w:val="030E6F22"/>
    <w:rsid w:val="03361205"/>
    <w:rsid w:val="033A1094"/>
    <w:rsid w:val="03474FD4"/>
    <w:rsid w:val="036A17EE"/>
    <w:rsid w:val="038C27F6"/>
    <w:rsid w:val="03A65B92"/>
    <w:rsid w:val="03DF3344"/>
    <w:rsid w:val="03F24670"/>
    <w:rsid w:val="04081399"/>
    <w:rsid w:val="041E5D7F"/>
    <w:rsid w:val="04503EC6"/>
    <w:rsid w:val="04535A15"/>
    <w:rsid w:val="0477721A"/>
    <w:rsid w:val="047E5442"/>
    <w:rsid w:val="048D676C"/>
    <w:rsid w:val="049F60DD"/>
    <w:rsid w:val="04A10ECD"/>
    <w:rsid w:val="04D71975"/>
    <w:rsid w:val="05593DBE"/>
    <w:rsid w:val="055A49F9"/>
    <w:rsid w:val="05700D56"/>
    <w:rsid w:val="05B866C9"/>
    <w:rsid w:val="05E018E0"/>
    <w:rsid w:val="05EC6B4B"/>
    <w:rsid w:val="061273A5"/>
    <w:rsid w:val="063D6D42"/>
    <w:rsid w:val="064559C6"/>
    <w:rsid w:val="065F6FCF"/>
    <w:rsid w:val="06BC024A"/>
    <w:rsid w:val="06BC54EC"/>
    <w:rsid w:val="06FD7F3A"/>
    <w:rsid w:val="070A07C3"/>
    <w:rsid w:val="07160736"/>
    <w:rsid w:val="077268B6"/>
    <w:rsid w:val="07AD3CCE"/>
    <w:rsid w:val="07AF1AE6"/>
    <w:rsid w:val="07CA2EB6"/>
    <w:rsid w:val="07CB3AD2"/>
    <w:rsid w:val="08293FC2"/>
    <w:rsid w:val="0834267D"/>
    <w:rsid w:val="084E5F88"/>
    <w:rsid w:val="087D4646"/>
    <w:rsid w:val="08902888"/>
    <w:rsid w:val="08C424A2"/>
    <w:rsid w:val="08DF6D87"/>
    <w:rsid w:val="08FA1F68"/>
    <w:rsid w:val="09044C61"/>
    <w:rsid w:val="090D3F0E"/>
    <w:rsid w:val="090F155D"/>
    <w:rsid w:val="093B44DB"/>
    <w:rsid w:val="095662B8"/>
    <w:rsid w:val="09582F88"/>
    <w:rsid w:val="098E7598"/>
    <w:rsid w:val="09915296"/>
    <w:rsid w:val="09971069"/>
    <w:rsid w:val="09C303BC"/>
    <w:rsid w:val="0A1B1A22"/>
    <w:rsid w:val="0A3022A3"/>
    <w:rsid w:val="0A6D668D"/>
    <w:rsid w:val="0A835707"/>
    <w:rsid w:val="0A972644"/>
    <w:rsid w:val="0AB91879"/>
    <w:rsid w:val="0AEC6DE5"/>
    <w:rsid w:val="0AF74A6E"/>
    <w:rsid w:val="0B1A739A"/>
    <w:rsid w:val="0B264E1A"/>
    <w:rsid w:val="0B324BBC"/>
    <w:rsid w:val="0B785833"/>
    <w:rsid w:val="0B80062D"/>
    <w:rsid w:val="0B9044E6"/>
    <w:rsid w:val="0B921B41"/>
    <w:rsid w:val="0B94480C"/>
    <w:rsid w:val="0BAE678A"/>
    <w:rsid w:val="0BC3290E"/>
    <w:rsid w:val="0BD32F31"/>
    <w:rsid w:val="0BF94E73"/>
    <w:rsid w:val="0C960882"/>
    <w:rsid w:val="0CD720DF"/>
    <w:rsid w:val="0CE729F3"/>
    <w:rsid w:val="0CF3282C"/>
    <w:rsid w:val="0D170A20"/>
    <w:rsid w:val="0D214389"/>
    <w:rsid w:val="0D8B3D1E"/>
    <w:rsid w:val="0D913E3D"/>
    <w:rsid w:val="0DB63926"/>
    <w:rsid w:val="0DD57FD3"/>
    <w:rsid w:val="0E9853CB"/>
    <w:rsid w:val="0EA717CE"/>
    <w:rsid w:val="0EBC19EA"/>
    <w:rsid w:val="0EC13E50"/>
    <w:rsid w:val="0F0815C2"/>
    <w:rsid w:val="0F092B5F"/>
    <w:rsid w:val="0F223498"/>
    <w:rsid w:val="0F4174B8"/>
    <w:rsid w:val="0F5A591E"/>
    <w:rsid w:val="0FD130C4"/>
    <w:rsid w:val="0FD53564"/>
    <w:rsid w:val="10156E2C"/>
    <w:rsid w:val="1036172C"/>
    <w:rsid w:val="104D7F26"/>
    <w:rsid w:val="10574346"/>
    <w:rsid w:val="105A45A8"/>
    <w:rsid w:val="10820CB5"/>
    <w:rsid w:val="10911555"/>
    <w:rsid w:val="10CF109B"/>
    <w:rsid w:val="10FA7CF2"/>
    <w:rsid w:val="114B0A63"/>
    <w:rsid w:val="11560EA0"/>
    <w:rsid w:val="11D44678"/>
    <w:rsid w:val="11D838EA"/>
    <w:rsid w:val="11D95085"/>
    <w:rsid w:val="11E25163"/>
    <w:rsid w:val="11F72D8B"/>
    <w:rsid w:val="125B060E"/>
    <w:rsid w:val="127C344E"/>
    <w:rsid w:val="12861FE9"/>
    <w:rsid w:val="1286634C"/>
    <w:rsid w:val="12E242DA"/>
    <w:rsid w:val="13113E74"/>
    <w:rsid w:val="134B6EFC"/>
    <w:rsid w:val="13EB24AA"/>
    <w:rsid w:val="13FF4C44"/>
    <w:rsid w:val="14270C1D"/>
    <w:rsid w:val="143156B4"/>
    <w:rsid w:val="14456FFD"/>
    <w:rsid w:val="14953D76"/>
    <w:rsid w:val="14962B60"/>
    <w:rsid w:val="14A72BB2"/>
    <w:rsid w:val="14C037A1"/>
    <w:rsid w:val="14EE5826"/>
    <w:rsid w:val="14FD54CF"/>
    <w:rsid w:val="15123BF3"/>
    <w:rsid w:val="1518020F"/>
    <w:rsid w:val="15725FF0"/>
    <w:rsid w:val="15726355"/>
    <w:rsid w:val="158A5120"/>
    <w:rsid w:val="15B22E00"/>
    <w:rsid w:val="15C34F38"/>
    <w:rsid w:val="15D527A9"/>
    <w:rsid w:val="160D4089"/>
    <w:rsid w:val="16451FDA"/>
    <w:rsid w:val="1666672A"/>
    <w:rsid w:val="16790492"/>
    <w:rsid w:val="16890850"/>
    <w:rsid w:val="16E91599"/>
    <w:rsid w:val="16F62FF6"/>
    <w:rsid w:val="16FD6D25"/>
    <w:rsid w:val="170D7083"/>
    <w:rsid w:val="173F52CD"/>
    <w:rsid w:val="177646D2"/>
    <w:rsid w:val="178960C2"/>
    <w:rsid w:val="178B54EC"/>
    <w:rsid w:val="17B40027"/>
    <w:rsid w:val="180F09EE"/>
    <w:rsid w:val="18302E80"/>
    <w:rsid w:val="1848245E"/>
    <w:rsid w:val="1865010A"/>
    <w:rsid w:val="187F09E4"/>
    <w:rsid w:val="18A466AF"/>
    <w:rsid w:val="18BB7F5A"/>
    <w:rsid w:val="18BC6FE0"/>
    <w:rsid w:val="193C19FA"/>
    <w:rsid w:val="194A271F"/>
    <w:rsid w:val="19537FA3"/>
    <w:rsid w:val="19662E46"/>
    <w:rsid w:val="198B7153"/>
    <w:rsid w:val="198E2706"/>
    <w:rsid w:val="19CA4FD1"/>
    <w:rsid w:val="19D768B6"/>
    <w:rsid w:val="19E43BE1"/>
    <w:rsid w:val="1A0341E1"/>
    <w:rsid w:val="1A553868"/>
    <w:rsid w:val="1AAA06A0"/>
    <w:rsid w:val="1AB560FD"/>
    <w:rsid w:val="1ACE7B79"/>
    <w:rsid w:val="1AE03D64"/>
    <w:rsid w:val="1B28183C"/>
    <w:rsid w:val="1B3F3821"/>
    <w:rsid w:val="1B8A3859"/>
    <w:rsid w:val="1B8C35F0"/>
    <w:rsid w:val="1B94039E"/>
    <w:rsid w:val="1BA1773C"/>
    <w:rsid w:val="1BE3054C"/>
    <w:rsid w:val="1BF56648"/>
    <w:rsid w:val="1C096506"/>
    <w:rsid w:val="1C0A546D"/>
    <w:rsid w:val="1C2D2E77"/>
    <w:rsid w:val="1C49600A"/>
    <w:rsid w:val="1C99077A"/>
    <w:rsid w:val="1CFD64AE"/>
    <w:rsid w:val="1D1D5F76"/>
    <w:rsid w:val="1D254FCC"/>
    <w:rsid w:val="1D39579D"/>
    <w:rsid w:val="1D422130"/>
    <w:rsid w:val="1D6F14B3"/>
    <w:rsid w:val="1D793F48"/>
    <w:rsid w:val="1D837CA7"/>
    <w:rsid w:val="1DAB7B61"/>
    <w:rsid w:val="1DBC5E5E"/>
    <w:rsid w:val="1DC91724"/>
    <w:rsid w:val="1DE74FF9"/>
    <w:rsid w:val="1DED69AE"/>
    <w:rsid w:val="1E461A75"/>
    <w:rsid w:val="1E66539A"/>
    <w:rsid w:val="1E765CE7"/>
    <w:rsid w:val="1EAB6E14"/>
    <w:rsid w:val="1EB177D9"/>
    <w:rsid w:val="1EC63BA6"/>
    <w:rsid w:val="1EC74E8A"/>
    <w:rsid w:val="1ECF16EA"/>
    <w:rsid w:val="1EDB4633"/>
    <w:rsid w:val="1EDF01AF"/>
    <w:rsid w:val="1EE776F4"/>
    <w:rsid w:val="1F216160"/>
    <w:rsid w:val="1F3D53FE"/>
    <w:rsid w:val="1F4E5EBA"/>
    <w:rsid w:val="1F6B28DE"/>
    <w:rsid w:val="1F720793"/>
    <w:rsid w:val="1F743A42"/>
    <w:rsid w:val="1F962BB1"/>
    <w:rsid w:val="1FBF085E"/>
    <w:rsid w:val="1FD77781"/>
    <w:rsid w:val="1FDE31F4"/>
    <w:rsid w:val="1FE5711D"/>
    <w:rsid w:val="1FF305FB"/>
    <w:rsid w:val="200E262A"/>
    <w:rsid w:val="20212627"/>
    <w:rsid w:val="20372A3B"/>
    <w:rsid w:val="205439A6"/>
    <w:rsid w:val="20807734"/>
    <w:rsid w:val="20CB27B8"/>
    <w:rsid w:val="20E268B3"/>
    <w:rsid w:val="20F65F2F"/>
    <w:rsid w:val="211B0F1E"/>
    <w:rsid w:val="212559D8"/>
    <w:rsid w:val="21642354"/>
    <w:rsid w:val="21661BA2"/>
    <w:rsid w:val="217D6B3C"/>
    <w:rsid w:val="21B9076A"/>
    <w:rsid w:val="21D23140"/>
    <w:rsid w:val="21E51668"/>
    <w:rsid w:val="21F36405"/>
    <w:rsid w:val="21F9493A"/>
    <w:rsid w:val="2218493B"/>
    <w:rsid w:val="224A0321"/>
    <w:rsid w:val="228F4CA6"/>
    <w:rsid w:val="22B2256A"/>
    <w:rsid w:val="22D04920"/>
    <w:rsid w:val="22EB2B28"/>
    <w:rsid w:val="22F9388B"/>
    <w:rsid w:val="23710AA0"/>
    <w:rsid w:val="23885BF8"/>
    <w:rsid w:val="23A91CED"/>
    <w:rsid w:val="23BE1FF0"/>
    <w:rsid w:val="23D65BE2"/>
    <w:rsid w:val="23E81A58"/>
    <w:rsid w:val="23FF6F01"/>
    <w:rsid w:val="24223255"/>
    <w:rsid w:val="24BA0107"/>
    <w:rsid w:val="24C50532"/>
    <w:rsid w:val="2518657A"/>
    <w:rsid w:val="251D6E3A"/>
    <w:rsid w:val="25407630"/>
    <w:rsid w:val="254D6A47"/>
    <w:rsid w:val="256B6978"/>
    <w:rsid w:val="25A0348C"/>
    <w:rsid w:val="25D57E7A"/>
    <w:rsid w:val="25D8653F"/>
    <w:rsid w:val="25EF6BD9"/>
    <w:rsid w:val="26092795"/>
    <w:rsid w:val="262B0C45"/>
    <w:rsid w:val="26517AD8"/>
    <w:rsid w:val="2652223C"/>
    <w:rsid w:val="2657673A"/>
    <w:rsid w:val="266C46ED"/>
    <w:rsid w:val="26741693"/>
    <w:rsid w:val="267D0EED"/>
    <w:rsid w:val="268F062F"/>
    <w:rsid w:val="26993CE5"/>
    <w:rsid w:val="269A4ED5"/>
    <w:rsid w:val="26A74E48"/>
    <w:rsid w:val="26A94FFB"/>
    <w:rsid w:val="26AE3E05"/>
    <w:rsid w:val="26C7709B"/>
    <w:rsid w:val="2718567F"/>
    <w:rsid w:val="272D05EF"/>
    <w:rsid w:val="275D1A6E"/>
    <w:rsid w:val="277A4CE2"/>
    <w:rsid w:val="2788353A"/>
    <w:rsid w:val="278F3DEA"/>
    <w:rsid w:val="27961915"/>
    <w:rsid w:val="27977309"/>
    <w:rsid w:val="279B3D9F"/>
    <w:rsid w:val="27FE09C0"/>
    <w:rsid w:val="2806019D"/>
    <w:rsid w:val="283D1F6D"/>
    <w:rsid w:val="287A54B2"/>
    <w:rsid w:val="28837C26"/>
    <w:rsid w:val="28867353"/>
    <w:rsid w:val="28975BDB"/>
    <w:rsid w:val="291F710D"/>
    <w:rsid w:val="29265B9B"/>
    <w:rsid w:val="2927255E"/>
    <w:rsid w:val="29492A70"/>
    <w:rsid w:val="295002ED"/>
    <w:rsid w:val="29571BE5"/>
    <w:rsid w:val="29761FEB"/>
    <w:rsid w:val="298505DD"/>
    <w:rsid w:val="29A239FF"/>
    <w:rsid w:val="29C03DCB"/>
    <w:rsid w:val="29CD15D0"/>
    <w:rsid w:val="29F67CC7"/>
    <w:rsid w:val="2A115B22"/>
    <w:rsid w:val="2A5940C1"/>
    <w:rsid w:val="2AC32804"/>
    <w:rsid w:val="2ADF4E0C"/>
    <w:rsid w:val="2B9F781E"/>
    <w:rsid w:val="2BAA2F77"/>
    <w:rsid w:val="2BEB7E81"/>
    <w:rsid w:val="2C0C0123"/>
    <w:rsid w:val="2CA86597"/>
    <w:rsid w:val="2CB95B2F"/>
    <w:rsid w:val="2CD77112"/>
    <w:rsid w:val="2CE525B8"/>
    <w:rsid w:val="2D4618E4"/>
    <w:rsid w:val="2D50703D"/>
    <w:rsid w:val="2D68506E"/>
    <w:rsid w:val="2D884497"/>
    <w:rsid w:val="2DB111F1"/>
    <w:rsid w:val="2DB17338"/>
    <w:rsid w:val="2DB72CBE"/>
    <w:rsid w:val="2DB81E6D"/>
    <w:rsid w:val="2DE94A77"/>
    <w:rsid w:val="2DFA0000"/>
    <w:rsid w:val="2E4A3495"/>
    <w:rsid w:val="2E4E6AF5"/>
    <w:rsid w:val="2E6D698D"/>
    <w:rsid w:val="2EAC7BC0"/>
    <w:rsid w:val="2EF3117C"/>
    <w:rsid w:val="2EFC056B"/>
    <w:rsid w:val="2F067D80"/>
    <w:rsid w:val="2F1B0571"/>
    <w:rsid w:val="2F421C34"/>
    <w:rsid w:val="2F8A7359"/>
    <w:rsid w:val="2F933ADA"/>
    <w:rsid w:val="2FC03DA6"/>
    <w:rsid w:val="3000435C"/>
    <w:rsid w:val="3009716F"/>
    <w:rsid w:val="30286C9B"/>
    <w:rsid w:val="303C6429"/>
    <w:rsid w:val="303F5281"/>
    <w:rsid w:val="30666EDF"/>
    <w:rsid w:val="306B4472"/>
    <w:rsid w:val="3076684E"/>
    <w:rsid w:val="30D63E7A"/>
    <w:rsid w:val="310C0279"/>
    <w:rsid w:val="314044FF"/>
    <w:rsid w:val="31472216"/>
    <w:rsid w:val="315F5860"/>
    <w:rsid w:val="31B07A4F"/>
    <w:rsid w:val="31C01BD8"/>
    <w:rsid w:val="31D95D2E"/>
    <w:rsid w:val="322032DC"/>
    <w:rsid w:val="322B7123"/>
    <w:rsid w:val="32333835"/>
    <w:rsid w:val="32577788"/>
    <w:rsid w:val="32772383"/>
    <w:rsid w:val="327F6742"/>
    <w:rsid w:val="328C5AE3"/>
    <w:rsid w:val="328D2110"/>
    <w:rsid w:val="329057E0"/>
    <w:rsid w:val="32F03265"/>
    <w:rsid w:val="334955A3"/>
    <w:rsid w:val="33A8070B"/>
    <w:rsid w:val="33AA2105"/>
    <w:rsid w:val="33CF6336"/>
    <w:rsid w:val="3426738F"/>
    <w:rsid w:val="34497FB8"/>
    <w:rsid w:val="34534B48"/>
    <w:rsid w:val="34A41A3A"/>
    <w:rsid w:val="34AB749E"/>
    <w:rsid w:val="34B8587C"/>
    <w:rsid w:val="34F82F17"/>
    <w:rsid w:val="3507007A"/>
    <w:rsid w:val="351678F1"/>
    <w:rsid w:val="3533113B"/>
    <w:rsid w:val="35524B28"/>
    <w:rsid w:val="355357DD"/>
    <w:rsid w:val="35892380"/>
    <w:rsid w:val="3593257C"/>
    <w:rsid w:val="35E964F0"/>
    <w:rsid w:val="36544830"/>
    <w:rsid w:val="3679653B"/>
    <w:rsid w:val="36863612"/>
    <w:rsid w:val="368C50AE"/>
    <w:rsid w:val="36B76469"/>
    <w:rsid w:val="36CC51DB"/>
    <w:rsid w:val="36EC062F"/>
    <w:rsid w:val="36EC61DA"/>
    <w:rsid w:val="37220386"/>
    <w:rsid w:val="373E4865"/>
    <w:rsid w:val="37536FF1"/>
    <w:rsid w:val="375D1D9D"/>
    <w:rsid w:val="37712EC6"/>
    <w:rsid w:val="37855728"/>
    <w:rsid w:val="37B56CDA"/>
    <w:rsid w:val="37CF3DC8"/>
    <w:rsid w:val="37E24FE3"/>
    <w:rsid w:val="37F30529"/>
    <w:rsid w:val="38150C99"/>
    <w:rsid w:val="38444721"/>
    <w:rsid w:val="38D20C34"/>
    <w:rsid w:val="392373A2"/>
    <w:rsid w:val="392E2864"/>
    <w:rsid w:val="39417677"/>
    <w:rsid w:val="394A5492"/>
    <w:rsid w:val="39811A5F"/>
    <w:rsid w:val="39AB4F29"/>
    <w:rsid w:val="39CC56CA"/>
    <w:rsid w:val="39DC4A49"/>
    <w:rsid w:val="3A144A91"/>
    <w:rsid w:val="3A2537C7"/>
    <w:rsid w:val="3A501CD5"/>
    <w:rsid w:val="3A6611DD"/>
    <w:rsid w:val="3A977687"/>
    <w:rsid w:val="3AD80988"/>
    <w:rsid w:val="3ADF4ECD"/>
    <w:rsid w:val="3AF44FC2"/>
    <w:rsid w:val="3B245277"/>
    <w:rsid w:val="3B3A3427"/>
    <w:rsid w:val="3B613415"/>
    <w:rsid w:val="3B681A88"/>
    <w:rsid w:val="3B756E6A"/>
    <w:rsid w:val="3B7637C6"/>
    <w:rsid w:val="3B8C2840"/>
    <w:rsid w:val="3B9458BC"/>
    <w:rsid w:val="3BA57EB9"/>
    <w:rsid w:val="3BD84E41"/>
    <w:rsid w:val="3BFE5BD6"/>
    <w:rsid w:val="3C0363E2"/>
    <w:rsid w:val="3C840516"/>
    <w:rsid w:val="3D213584"/>
    <w:rsid w:val="3D4E4145"/>
    <w:rsid w:val="3D7A51E2"/>
    <w:rsid w:val="3D7A691B"/>
    <w:rsid w:val="3D8C2235"/>
    <w:rsid w:val="3E0E7C8F"/>
    <w:rsid w:val="3E117351"/>
    <w:rsid w:val="3E5A35FC"/>
    <w:rsid w:val="3E9035C1"/>
    <w:rsid w:val="3EA56950"/>
    <w:rsid w:val="3EB538E2"/>
    <w:rsid w:val="3ED54AA9"/>
    <w:rsid w:val="3EEA5522"/>
    <w:rsid w:val="3EEC6CA7"/>
    <w:rsid w:val="3EF72EA2"/>
    <w:rsid w:val="3F864AAC"/>
    <w:rsid w:val="3FC64614"/>
    <w:rsid w:val="3FF74351"/>
    <w:rsid w:val="40036865"/>
    <w:rsid w:val="402711EE"/>
    <w:rsid w:val="40312E30"/>
    <w:rsid w:val="40783061"/>
    <w:rsid w:val="407A7C97"/>
    <w:rsid w:val="41131229"/>
    <w:rsid w:val="412F3F8F"/>
    <w:rsid w:val="41771565"/>
    <w:rsid w:val="418237A6"/>
    <w:rsid w:val="41972058"/>
    <w:rsid w:val="41BA0B99"/>
    <w:rsid w:val="41C666E7"/>
    <w:rsid w:val="41E32B57"/>
    <w:rsid w:val="41F169E1"/>
    <w:rsid w:val="420E2819"/>
    <w:rsid w:val="42221A29"/>
    <w:rsid w:val="427F7786"/>
    <w:rsid w:val="429B1141"/>
    <w:rsid w:val="42EC45AC"/>
    <w:rsid w:val="430262FD"/>
    <w:rsid w:val="432A4008"/>
    <w:rsid w:val="432D7C17"/>
    <w:rsid w:val="433E49C9"/>
    <w:rsid w:val="4341684C"/>
    <w:rsid w:val="435D32CF"/>
    <w:rsid w:val="440E6EAA"/>
    <w:rsid w:val="44106461"/>
    <w:rsid w:val="44496818"/>
    <w:rsid w:val="447E279A"/>
    <w:rsid w:val="44C7229D"/>
    <w:rsid w:val="45094502"/>
    <w:rsid w:val="45265682"/>
    <w:rsid w:val="4540346E"/>
    <w:rsid w:val="454C5D62"/>
    <w:rsid w:val="455F1974"/>
    <w:rsid w:val="457C66BA"/>
    <w:rsid w:val="45927373"/>
    <w:rsid w:val="45936EE8"/>
    <w:rsid w:val="462219CE"/>
    <w:rsid w:val="46421614"/>
    <w:rsid w:val="465E6EFC"/>
    <w:rsid w:val="46987E42"/>
    <w:rsid w:val="46C6276E"/>
    <w:rsid w:val="47755D92"/>
    <w:rsid w:val="47B24C30"/>
    <w:rsid w:val="47CF1E87"/>
    <w:rsid w:val="48564A44"/>
    <w:rsid w:val="485C6966"/>
    <w:rsid w:val="48AE5C2E"/>
    <w:rsid w:val="48F30485"/>
    <w:rsid w:val="494033A5"/>
    <w:rsid w:val="49424770"/>
    <w:rsid w:val="49875C59"/>
    <w:rsid w:val="49994EE1"/>
    <w:rsid w:val="499F1B3B"/>
    <w:rsid w:val="49C82A88"/>
    <w:rsid w:val="49DC09EA"/>
    <w:rsid w:val="49FE3AF8"/>
    <w:rsid w:val="4A081242"/>
    <w:rsid w:val="4A2E3ED9"/>
    <w:rsid w:val="4A5F241D"/>
    <w:rsid w:val="4A946B41"/>
    <w:rsid w:val="4A970CC0"/>
    <w:rsid w:val="4A973996"/>
    <w:rsid w:val="4ACC291D"/>
    <w:rsid w:val="4ACF68B3"/>
    <w:rsid w:val="4AD66DD0"/>
    <w:rsid w:val="4AF11A09"/>
    <w:rsid w:val="4AF27336"/>
    <w:rsid w:val="4AF8790C"/>
    <w:rsid w:val="4AFC7BDE"/>
    <w:rsid w:val="4B02093A"/>
    <w:rsid w:val="4B027391"/>
    <w:rsid w:val="4B5516B0"/>
    <w:rsid w:val="4B95434A"/>
    <w:rsid w:val="4BAB7C9F"/>
    <w:rsid w:val="4BE32401"/>
    <w:rsid w:val="4BEC2D8C"/>
    <w:rsid w:val="4BFB2C49"/>
    <w:rsid w:val="4C1006C6"/>
    <w:rsid w:val="4C2673C1"/>
    <w:rsid w:val="4C535E95"/>
    <w:rsid w:val="4CC36FD0"/>
    <w:rsid w:val="4CE807DF"/>
    <w:rsid w:val="4CF73636"/>
    <w:rsid w:val="4CFE0FBD"/>
    <w:rsid w:val="4D2A7AFE"/>
    <w:rsid w:val="4D2E19FC"/>
    <w:rsid w:val="4D861679"/>
    <w:rsid w:val="4D9B1BCD"/>
    <w:rsid w:val="4DA2436B"/>
    <w:rsid w:val="4DE14674"/>
    <w:rsid w:val="4DE72BC1"/>
    <w:rsid w:val="4DF00287"/>
    <w:rsid w:val="4E091BA2"/>
    <w:rsid w:val="4E2C304D"/>
    <w:rsid w:val="4E316266"/>
    <w:rsid w:val="4E535D13"/>
    <w:rsid w:val="4E656976"/>
    <w:rsid w:val="4E6C3D4F"/>
    <w:rsid w:val="4ECC51D4"/>
    <w:rsid w:val="4ECD4A25"/>
    <w:rsid w:val="4ED117B5"/>
    <w:rsid w:val="4EF06A68"/>
    <w:rsid w:val="4F1422E4"/>
    <w:rsid w:val="4F4F7509"/>
    <w:rsid w:val="4F6C1C85"/>
    <w:rsid w:val="4F7E7AFD"/>
    <w:rsid w:val="4F7F24B6"/>
    <w:rsid w:val="4FAB54E0"/>
    <w:rsid w:val="4FBD1228"/>
    <w:rsid w:val="4FCB36CB"/>
    <w:rsid w:val="4FD1325E"/>
    <w:rsid w:val="4FD167D8"/>
    <w:rsid w:val="4FF54E33"/>
    <w:rsid w:val="4FFF3889"/>
    <w:rsid w:val="50081631"/>
    <w:rsid w:val="502B2C11"/>
    <w:rsid w:val="50646911"/>
    <w:rsid w:val="50934C1A"/>
    <w:rsid w:val="50A55C4B"/>
    <w:rsid w:val="50EA4EC2"/>
    <w:rsid w:val="516C1900"/>
    <w:rsid w:val="5198140A"/>
    <w:rsid w:val="51A16972"/>
    <w:rsid w:val="51E4404C"/>
    <w:rsid w:val="52252A6F"/>
    <w:rsid w:val="522F1E0D"/>
    <w:rsid w:val="525A6C7A"/>
    <w:rsid w:val="52C148C6"/>
    <w:rsid w:val="52DD580A"/>
    <w:rsid w:val="533479B4"/>
    <w:rsid w:val="53467A4C"/>
    <w:rsid w:val="53A72FD5"/>
    <w:rsid w:val="53C24538"/>
    <w:rsid w:val="541D5259"/>
    <w:rsid w:val="54353F80"/>
    <w:rsid w:val="543748B7"/>
    <w:rsid w:val="54692C76"/>
    <w:rsid w:val="54D75B31"/>
    <w:rsid w:val="55173A21"/>
    <w:rsid w:val="55351963"/>
    <w:rsid w:val="555B3A39"/>
    <w:rsid w:val="557914C4"/>
    <w:rsid w:val="55B678FD"/>
    <w:rsid w:val="55B90326"/>
    <w:rsid w:val="55D7479C"/>
    <w:rsid w:val="56004FFB"/>
    <w:rsid w:val="56045BA8"/>
    <w:rsid w:val="561E48D9"/>
    <w:rsid w:val="569E628B"/>
    <w:rsid w:val="56A0328C"/>
    <w:rsid w:val="56BB17AF"/>
    <w:rsid w:val="56C373D7"/>
    <w:rsid w:val="56E05E9B"/>
    <w:rsid w:val="56EB15D6"/>
    <w:rsid w:val="57152442"/>
    <w:rsid w:val="573047B4"/>
    <w:rsid w:val="57340142"/>
    <w:rsid w:val="5753744B"/>
    <w:rsid w:val="577E0367"/>
    <w:rsid w:val="578A6BE6"/>
    <w:rsid w:val="57A51D13"/>
    <w:rsid w:val="57A92505"/>
    <w:rsid w:val="57AE1B5D"/>
    <w:rsid w:val="57F47AE1"/>
    <w:rsid w:val="582C1317"/>
    <w:rsid w:val="58305185"/>
    <w:rsid w:val="58600F01"/>
    <w:rsid w:val="586B44D7"/>
    <w:rsid w:val="587F30C1"/>
    <w:rsid w:val="58821462"/>
    <w:rsid w:val="588779F7"/>
    <w:rsid w:val="58D34B10"/>
    <w:rsid w:val="58F37CA0"/>
    <w:rsid w:val="591B64D7"/>
    <w:rsid w:val="592F5BCA"/>
    <w:rsid w:val="59321B02"/>
    <w:rsid w:val="59466082"/>
    <w:rsid w:val="595D37A8"/>
    <w:rsid w:val="597432C1"/>
    <w:rsid w:val="598908AA"/>
    <w:rsid w:val="59891459"/>
    <w:rsid w:val="599B2EB9"/>
    <w:rsid w:val="59A80A36"/>
    <w:rsid w:val="59EE0173"/>
    <w:rsid w:val="59F1079D"/>
    <w:rsid w:val="5A317EE1"/>
    <w:rsid w:val="5A33301A"/>
    <w:rsid w:val="5A4A1100"/>
    <w:rsid w:val="5A4F4A4A"/>
    <w:rsid w:val="5A6C400B"/>
    <w:rsid w:val="5A7B3050"/>
    <w:rsid w:val="5A9C3BDA"/>
    <w:rsid w:val="5AB962DF"/>
    <w:rsid w:val="5AEA0EFE"/>
    <w:rsid w:val="5B1250BB"/>
    <w:rsid w:val="5B6214F6"/>
    <w:rsid w:val="5B8B37E4"/>
    <w:rsid w:val="5B98144F"/>
    <w:rsid w:val="5BC70AB2"/>
    <w:rsid w:val="5BD2073F"/>
    <w:rsid w:val="5BD5743C"/>
    <w:rsid w:val="5BF2329D"/>
    <w:rsid w:val="5BF44157"/>
    <w:rsid w:val="5C210207"/>
    <w:rsid w:val="5C225750"/>
    <w:rsid w:val="5C445EF6"/>
    <w:rsid w:val="5C5E570D"/>
    <w:rsid w:val="5C7204B4"/>
    <w:rsid w:val="5C722786"/>
    <w:rsid w:val="5C935926"/>
    <w:rsid w:val="5CC442CC"/>
    <w:rsid w:val="5CC562A7"/>
    <w:rsid w:val="5D095FF9"/>
    <w:rsid w:val="5D107319"/>
    <w:rsid w:val="5D3458CD"/>
    <w:rsid w:val="5D674E6F"/>
    <w:rsid w:val="5DA91312"/>
    <w:rsid w:val="5DAC071C"/>
    <w:rsid w:val="5DBE2204"/>
    <w:rsid w:val="5DE4458F"/>
    <w:rsid w:val="5E0B41FA"/>
    <w:rsid w:val="5E2F612A"/>
    <w:rsid w:val="5E30019B"/>
    <w:rsid w:val="5E702B54"/>
    <w:rsid w:val="5E9B22E9"/>
    <w:rsid w:val="5EC813AE"/>
    <w:rsid w:val="5ED05CFC"/>
    <w:rsid w:val="5F2038D0"/>
    <w:rsid w:val="5F360D3E"/>
    <w:rsid w:val="5F447E27"/>
    <w:rsid w:val="5F82547C"/>
    <w:rsid w:val="5F91157D"/>
    <w:rsid w:val="5F9E6013"/>
    <w:rsid w:val="5FA475EC"/>
    <w:rsid w:val="60161082"/>
    <w:rsid w:val="601B02BD"/>
    <w:rsid w:val="604E059B"/>
    <w:rsid w:val="60D75C2C"/>
    <w:rsid w:val="60E5436F"/>
    <w:rsid w:val="61126C16"/>
    <w:rsid w:val="6144403C"/>
    <w:rsid w:val="616C2277"/>
    <w:rsid w:val="619514E0"/>
    <w:rsid w:val="61E16A31"/>
    <w:rsid w:val="620042A7"/>
    <w:rsid w:val="620D13CE"/>
    <w:rsid w:val="62427CA8"/>
    <w:rsid w:val="625D7729"/>
    <w:rsid w:val="627B686E"/>
    <w:rsid w:val="629D215D"/>
    <w:rsid w:val="62DE7627"/>
    <w:rsid w:val="630811DB"/>
    <w:rsid w:val="630B0257"/>
    <w:rsid w:val="630F7973"/>
    <w:rsid w:val="63311664"/>
    <w:rsid w:val="63451EE9"/>
    <w:rsid w:val="63673B1D"/>
    <w:rsid w:val="636F043B"/>
    <w:rsid w:val="63755D96"/>
    <w:rsid w:val="63775FC0"/>
    <w:rsid w:val="63BB59BC"/>
    <w:rsid w:val="63D64A9B"/>
    <w:rsid w:val="63F521E6"/>
    <w:rsid w:val="63FD5ADB"/>
    <w:rsid w:val="63FF4586"/>
    <w:rsid w:val="643D77C9"/>
    <w:rsid w:val="64402077"/>
    <w:rsid w:val="64440083"/>
    <w:rsid w:val="64475BE7"/>
    <w:rsid w:val="64563082"/>
    <w:rsid w:val="64762E2F"/>
    <w:rsid w:val="6485065E"/>
    <w:rsid w:val="6494367B"/>
    <w:rsid w:val="64EE20F2"/>
    <w:rsid w:val="653A41B1"/>
    <w:rsid w:val="654B369A"/>
    <w:rsid w:val="6561069E"/>
    <w:rsid w:val="6583550C"/>
    <w:rsid w:val="65C37A10"/>
    <w:rsid w:val="65D17EFB"/>
    <w:rsid w:val="65D72E9E"/>
    <w:rsid w:val="65E26A0D"/>
    <w:rsid w:val="661245D5"/>
    <w:rsid w:val="66183244"/>
    <w:rsid w:val="66640D74"/>
    <w:rsid w:val="668D2EC3"/>
    <w:rsid w:val="669A3D9A"/>
    <w:rsid w:val="66EE11E5"/>
    <w:rsid w:val="66FB36C3"/>
    <w:rsid w:val="66FE19D8"/>
    <w:rsid w:val="67145AEA"/>
    <w:rsid w:val="67456421"/>
    <w:rsid w:val="67482604"/>
    <w:rsid w:val="67637E24"/>
    <w:rsid w:val="6788071E"/>
    <w:rsid w:val="67985011"/>
    <w:rsid w:val="67B8234D"/>
    <w:rsid w:val="6836314E"/>
    <w:rsid w:val="684E77E1"/>
    <w:rsid w:val="68525719"/>
    <w:rsid w:val="68540FE1"/>
    <w:rsid w:val="68634EE5"/>
    <w:rsid w:val="68755B5A"/>
    <w:rsid w:val="689A5AFA"/>
    <w:rsid w:val="68A201C1"/>
    <w:rsid w:val="68D47D3F"/>
    <w:rsid w:val="68D90DAD"/>
    <w:rsid w:val="68E17992"/>
    <w:rsid w:val="68F52378"/>
    <w:rsid w:val="68FF2373"/>
    <w:rsid w:val="69010782"/>
    <w:rsid w:val="69263CF0"/>
    <w:rsid w:val="692C64CF"/>
    <w:rsid w:val="69445466"/>
    <w:rsid w:val="697E7998"/>
    <w:rsid w:val="69945CFB"/>
    <w:rsid w:val="69A66557"/>
    <w:rsid w:val="69CF7689"/>
    <w:rsid w:val="69D80AFC"/>
    <w:rsid w:val="69F958BB"/>
    <w:rsid w:val="6A5416DE"/>
    <w:rsid w:val="6A6B461D"/>
    <w:rsid w:val="6A723E9D"/>
    <w:rsid w:val="6A870D1E"/>
    <w:rsid w:val="6A884CB7"/>
    <w:rsid w:val="6A8C04F3"/>
    <w:rsid w:val="6AB414D6"/>
    <w:rsid w:val="6ACD1CFC"/>
    <w:rsid w:val="6AEE3986"/>
    <w:rsid w:val="6B0A3BED"/>
    <w:rsid w:val="6B392C43"/>
    <w:rsid w:val="6B6D4C7B"/>
    <w:rsid w:val="6B7B5A26"/>
    <w:rsid w:val="6B8269CE"/>
    <w:rsid w:val="6BA3268E"/>
    <w:rsid w:val="6BA53DA8"/>
    <w:rsid w:val="6BDF0DA3"/>
    <w:rsid w:val="6BE109E9"/>
    <w:rsid w:val="6BE13D4D"/>
    <w:rsid w:val="6C0D1B1C"/>
    <w:rsid w:val="6C755C83"/>
    <w:rsid w:val="6CB938AE"/>
    <w:rsid w:val="6CCD4AB3"/>
    <w:rsid w:val="6CCE4B36"/>
    <w:rsid w:val="6CF95C93"/>
    <w:rsid w:val="6CFE01E9"/>
    <w:rsid w:val="6D0A1FC6"/>
    <w:rsid w:val="6D160AA8"/>
    <w:rsid w:val="6DA7155B"/>
    <w:rsid w:val="6DAB5BBE"/>
    <w:rsid w:val="6DD20142"/>
    <w:rsid w:val="6DEA1B9D"/>
    <w:rsid w:val="6E2D36BC"/>
    <w:rsid w:val="6E4D4D49"/>
    <w:rsid w:val="6E5804A4"/>
    <w:rsid w:val="6EA26138"/>
    <w:rsid w:val="6EA67AEC"/>
    <w:rsid w:val="6EE25B98"/>
    <w:rsid w:val="6F0F6ADA"/>
    <w:rsid w:val="6F992E67"/>
    <w:rsid w:val="6F9D4C3D"/>
    <w:rsid w:val="6FF2667E"/>
    <w:rsid w:val="703D51F0"/>
    <w:rsid w:val="70406375"/>
    <w:rsid w:val="7068002B"/>
    <w:rsid w:val="708C2815"/>
    <w:rsid w:val="70B5788B"/>
    <w:rsid w:val="70BB1E19"/>
    <w:rsid w:val="71190E06"/>
    <w:rsid w:val="71263DDE"/>
    <w:rsid w:val="712E10EA"/>
    <w:rsid w:val="71301CC4"/>
    <w:rsid w:val="7135311D"/>
    <w:rsid w:val="71893FD5"/>
    <w:rsid w:val="71936045"/>
    <w:rsid w:val="71991CF2"/>
    <w:rsid w:val="71E9694B"/>
    <w:rsid w:val="71F456EA"/>
    <w:rsid w:val="71FF2128"/>
    <w:rsid w:val="72306116"/>
    <w:rsid w:val="729F2151"/>
    <w:rsid w:val="72AE1D6E"/>
    <w:rsid w:val="72C20BAD"/>
    <w:rsid w:val="72D97AAD"/>
    <w:rsid w:val="72F03A1F"/>
    <w:rsid w:val="72F32BE7"/>
    <w:rsid w:val="731B22BD"/>
    <w:rsid w:val="732102CC"/>
    <w:rsid w:val="73402FEB"/>
    <w:rsid w:val="737F579B"/>
    <w:rsid w:val="738E1FE0"/>
    <w:rsid w:val="739F027E"/>
    <w:rsid w:val="73A367C1"/>
    <w:rsid w:val="73E10589"/>
    <w:rsid w:val="73F87849"/>
    <w:rsid w:val="74007BA0"/>
    <w:rsid w:val="74714C9E"/>
    <w:rsid w:val="74836811"/>
    <w:rsid w:val="75253049"/>
    <w:rsid w:val="75314033"/>
    <w:rsid w:val="75467EC0"/>
    <w:rsid w:val="754D1906"/>
    <w:rsid w:val="755E0281"/>
    <w:rsid w:val="75612FF6"/>
    <w:rsid w:val="75756F33"/>
    <w:rsid w:val="75AA4C9C"/>
    <w:rsid w:val="75B245E1"/>
    <w:rsid w:val="75D66627"/>
    <w:rsid w:val="75FD5688"/>
    <w:rsid w:val="761C29A5"/>
    <w:rsid w:val="76212725"/>
    <w:rsid w:val="76227466"/>
    <w:rsid w:val="769571D3"/>
    <w:rsid w:val="76AC4054"/>
    <w:rsid w:val="76DB4084"/>
    <w:rsid w:val="777E1EB2"/>
    <w:rsid w:val="77935B5E"/>
    <w:rsid w:val="779A7621"/>
    <w:rsid w:val="77CB603F"/>
    <w:rsid w:val="77F401E7"/>
    <w:rsid w:val="77FD33AB"/>
    <w:rsid w:val="78195B9B"/>
    <w:rsid w:val="78242859"/>
    <w:rsid w:val="7862138B"/>
    <w:rsid w:val="78865106"/>
    <w:rsid w:val="78C25655"/>
    <w:rsid w:val="78D92150"/>
    <w:rsid w:val="791F48D0"/>
    <w:rsid w:val="79381560"/>
    <w:rsid w:val="7988257E"/>
    <w:rsid w:val="79C0044E"/>
    <w:rsid w:val="79E327ED"/>
    <w:rsid w:val="7A352EBC"/>
    <w:rsid w:val="7A4C5C80"/>
    <w:rsid w:val="7A811DAC"/>
    <w:rsid w:val="7AAA6167"/>
    <w:rsid w:val="7AD006FE"/>
    <w:rsid w:val="7AEA1951"/>
    <w:rsid w:val="7B5B606E"/>
    <w:rsid w:val="7B7A223A"/>
    <w:rsid w:val="7B903800"/>
    <w:rsid w:val="7BBF51A3"/>
    <w:rsid w:val="7BC41CB1"/>
    <w:rsid w:val="7BFF5475"/>
    <w:rsid w:val="7C7F144C"/>
    <w:rsid w:val="7CBB76F6"/>
    <w:rsid w:val="7CCF4837"/>
    <w:rsid w:val="7CD11ACD"/>
    <w:rsid w:val="7D423341"/>
    <w:rsid w:val="7D43483A"/>
    <w:rsid w:val="7D4C3508"/>
    <w:rsid w:val="7D612B2C"/>
    <w:rsid w:val="7D624E4F"/>
    <w:rsid w:val="7D9620C6"/>
    <w:rsid w:val="7DA0098F"/>
    <w:rsid w:val="7DA77399"/>
    <w:rsid w:val="7DCE4425"/>
    <w:rsid w:val="7DEB2573"/>
    <w:rsid w:val="7E001735"/>
    <w:rsid w:val="7E176C3D"/>
    <w:rsid w:val="7E51489A"/>
    <w:rsid w:val="7E586237"/>
    <w:rsid w:val="7E61472C"/>
    <w:rsid w:val="7E764539"/>
    <w:rsid w:val="7EBC612F"/>
    <w:rsid w:val="7ECD74D4"/>
    <w:rsid w:val="7F3A6893"/>
    <w:rsid w:val="7F5D5133"/>
    <w:rsid w:val="7FA13CC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qFormat="1"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27"/>
    <w:qFormat/>
    <w:uiPriority w:val="0"/>
    <w:pPr>
      <w:keepNext/>
      <w:keepLines/>
      <w:spacing w:before="260" w:after="260" w:line="416" w:lineRule="auto"/>
      <w:outlineLvl w:val="1"/>
    </w:pPr>
    <w:rPr>
      <w:rFonts w:ascii="Cambria" w:hAnsi="Cambria"/>
      <w:b/>
      <w:bCs/>
      <w:sz w:val="32"/>
      <w:szCs w:val="32"/>
    </w:rPr>
  </w:style>
  <w:style w:type="paragraph" w:styleId="4">
    <w:name w:val="heading 4"/>
    <w:basedOn w:val="1"/>
    <w:next w:val="1"/>
    <w:link w:val="28"/>
    <w:qFormat/>
    <w:uiPriority w:val="0"/>
    <w:pPr>
      <w:keepNext/>
      <w:keepLines/>
      <w:spacing w:before="280" w:after="290" w:line="376" w:lineRule="auto"/>
      <w:outlineLvl w:val="3"/>
    </w:pPr>
    <w:rPr>
      <w:rFonts w:ascii="Arial" w:hAnsi="Arial" w:eastAsia="黑体"/>
      <w:b/>
      <w:bCs/>
      <w:sz w:val="28"/>
      <w:szCs w:val="28"/>
    </w:rPr>
  </w:style>
  <w:style w:type="character" w:default="1" w:styleId="11">
    <w:name w:val="Default Paragraph Font"/>
    <w:semiHidden/>
    <w:uiPriority w:val="0"/>
  </w:style>
  <w:style w:type="table" w:default="1" w:styleId="2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ind w:left="326"/>
    </w:pPr>
    <w:rPr>
      <w:rFonts w:ascii="Arial Unicode MS" w:hAnsi="Arial Unicode MS" w:eastAsia="Arial Unicode MS"/>
      <w:sz w:val="20"/>
      <w:szCs w:val="20"/>
    </w:rPr>
  </w:style>
  <w:style w:type="paragraph" w:styleId="5">
    <w:name w:val="Block Text"/>
    <w:basedOn w:val="1"/>
    <w:uiPriority w:val="0"/>
    <w:pPr>
      <w:ind w:left="210" w:leftChars="98" w:right="-50" w:rightChars="-24" w:hanging="4"/>
    </w:pPr>
    <w:rPr>
      <w:rFonts w:ascii="楷体_GB2312" w:hAnsi="宋体" w:eastAsia="楷体_GB2312"/>
      <w:sz w:val="24"/>
    </w:rPr>
  </w:style>
  <w:style w:type="paragraph" w:styleId="6">
    <w:name w:val="Plain Text"/>
    <w:basedOn w:val="1"/>
    <w:link w:val="29"/>
    <w:uiPriority w:val="0"/>
    <w:rPr>
      <w:rFonts w:ascii="宋体" w:hAnsi="Courier New" w:cs="Courier New"/>
      <w:szCs w:val="21"/>
    </w:rPr>
  </w:style>
  <w:style w:type="paragraph" w:styleId="7">
    <w:name w:val="Balloon Text"/>
    <w:basedOn w:val="1"/>
    <w:link w:val="30"/>
    <w:semiHidden/>
    <w:uiPriority w:val="0"/>
    <w:rPr>
      <w:sz w:val="18"/>
      <w:szCs w:val="18"/>
    </w:rPr>
  </w:style>
  <w:style w:type="paragraph" w:styleId="8">
    <w:name w:val="footer"/>
    <w:basedOn w:val="1"/>
    <w:link w:val="31"/>
    <w:uiPriority w:val="99"/>
    <w:pPr>
      <w:tabs>
        <w:tab w:val="center" w:pos="4153"/>
        <w:tab w:val="right" w:pos="8306"/>
      </w:tabs>
      <w:snapToGrid w:val="0"/>
      <w:jc w:val="left"/>
    </w:pPr>
    <w:rPr>
      <w:sz w:val="18"/>
      <w:szCs w:val="18"/>
    </w:rPr>
  </w:style>
  <w:style w:type="paragraph" w:styleId="9">
    <w:name w:val="header"/>
    <w:basedOn w:val="1"/>
    <w:link w:val="32"/>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iPriority w:val="0"/>
    <w:pPr>
      <w:widowControl/>
      <w:spacing w:before="100" w:beforeAutospacing="1" w:after="100" w:afterAutospacing="1"/>
      <w:jc w:val="left"/>
    </w:pPr>
    <w:rPr>
      <w:rFonts w:ascii="宋体" w:hAnsi="宋体" w:cs="宋体"/>
      <w:kern w:val="0"/>
      <w:sz w:val="24"/>
    </w:rPr>
  </w:style>
  <w:style w:type="character" w:styleId="12">
    <w:name w:val="Strong"/>
    <w:basedOn w:val="11"/>
    <w:qFormat/>
    <w:uiPriority w:val="0"/>
  </w:style>
  <w:style w:type="character" w:styleId="13">
    <w:name w:val="page number"/>
    <w:basedOn w:val="11"/>
    <w:uiPriority w:val="0"/>
  </w:style>
  <w:style w:type="character" w:styleId="14">
    <w:name w:val="FollowedHyperlink"/>
    <w:basedOn w:val="11"/>
    <w:uiPriority w:val="0"/>
    <w:rPr>
      <w:color w:val="333333"/>
      <w:u w:val="none"/>
    </w:rPr>
  </w:style>
  <w:style w:type="character" w:styleId="15">
    <w:name w:val="Emphasis"/>
    <w:basedOn w:val="11"/>
    <w:qFormat/>
    <w:uiPriority w:val="0"/>
  </w:style>
  <w:style w:type="character" w:styleId="16">
    <w:name w:val="HTML Definition"/>
    <w:basedOn w:val="11"/>
    <w:uiPriority w:val="0"/>
  </w:style>
  <w:style w:type="character" w:styleId="17">
    <w:name w:val="HTML Typewriter"/>
    <w:basedOn w:val="11"/>
    <w:uiPriority w:val="0"/>
    <w:rPr>
      <w:rFonts w:ascii="Courier New" w:hAnsi="Courier New"/>
      <w:sz w:val="24"/>
      <w:szCs w:val="24"/>
    </w:rPr>
  </w:style>
  <w:style w:type="character" w:styleId="18">
    <w:name w:val="HTML Acronym"/>
    <w:basedOn w:val="11"/>
    <w:qFormat/>
    <w:uiPriority w:val="0"/>
  </w:style>
  <w:style w:type="character" w:styleId="19">
    <w:name w:val="HTML Variable"/>
    <w:basedOn w:val="11"/>
    <w:uiPriority w:val="0"/>
  </w:style>
  <w:style w:type="character" w:styleId="20">
    <w:name w:val="Hyperlink"/>
    <w:basedOn w:val="11"/>
    <w:uiPriority w:val="0"/>
    <w:rPr>
      <w:color w:val="333333"/>
      <w:u w:val="none"/>
    </w:rPr>
  </w:style>
  <w:style w:type="character" w:styleId="21">
    <w:name w:val="HTML Code"/>
    <w:basedOn w:val="11"/>
    <w:uiPriority w:val="0"/>
    <w:rPr>
      <w:rFonts w:ascii="Courier New" w:hAnsi="Courier New"/>
      <w:sz w:val="24"/>
      <w:szCs w:val="24"/>
    </w:rPr>
  </w:style>
  <w:style w:type="character" w:styleId="22">
    <w:name w:val="HTML Cite"/>
    <w:basedOn w:val="11"/>
    <w:uiPriority w:val="0"/>
  </w:style>
  <w:style w:type="character" w:styleId="23">
    <w:name w:val="HTML Keyboard"/>
    <w:basedOn w:val="11"/>
    <w:qFormat/>
    <w:uiPriority w:val="0"/>
    <w:rPr>
      <w:rFonts w:ascii="Courier New" w:hAnsi="Courier New"/>
      <w:sz w:val="24"/>
      <w:szCs w:val="24"/>
    </w:rPr>
  </w:style>
  <w:style w:type="character" w:styleId="24">
    <w:name w:val="HTML Sample"/>
    <w:basedOn w:val="11"/>
    <w:uiPriority w:val="0"/>
    <w:rPr>
      <w:rFonts w:ascii="Courier New" w:hAnsi="Courier New"/>
      <w:sz w:val="24"/>
      <w:szCs w:val="24"/>
    </w:rPr>
  </w:style>
  <w:style w:type="table" w:styleId="26">
    <w:name w:val="Table Grid"/>
    <w:basedOn w:val="2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7">
    <w:name w:val="标题 2 Char"/>
    <w:basedOn w:val="11"/>
    <w:link w:val="3"/>
    <w:semiHidden/>
    <w:qFormat/>
    <w:uiPriority w:val="0"/>
    <w:rPr>
      <w:rFonts w:ascii="Cambria" w:hAnsi="Cambria" w:eastAsia="宋体"/>
      <w:b/>
      <w:bCs/>
      <w:kern w:val="2"/>
      <w:sz w:val="32"/>
      <w:szCs w:val="32"/>
      <w:lang w:val="en-US" w:eastAsia="zh-CN" w:bidi="ar-SA"/>
    </w:rPr>
  </w:style>
  <w:style w:type="character" w:customStyle="1" w:styleId="28">
    <w:name w:val="标题 4 Char"/>
    <w:basedOn w:val="11"/>
    <w:link w:val="4"/>
    <w:semiHidden/>
    <w:uiPriority w:val="0"/>
    <w:rPr>
      <w:rFonts w:ascii="Arial" w:hAnsi="Arial" w:eastAsia="黑体"/>
      <w:b/>
      <w:bCs/>
      <w:kern w:val="2"/>
      <w:sz w:val="28"/>
      <w:szCs w:val="28"/>
      <w:lang w:val="en-US" w:eastAsia="zh-CN" w:bidi="ar-SA"/>
    </w:rPr>
  </w:style>
  <w:style w:type="character" w:customStyle="1" w:styleId="29">
    <w:name w:val="纯文本 Char"/>
    <w:basedOn w:val="11"/>
    <w:link w:val="6"/>
    <w:qFormat/>
    <w:uiPriority w:val="0"/>
    <w:rPr>
      <w:rFonts w:ascii="宋体" w:hAnsi="Courier New" w:eastAsia="宋体" w:cs="Courier New"/>
      <w:kern w:val="2"/>
      <w:sz w:val="21"/>
      <w:szCs w:val="21"/>
      <w:lang w:val="en-US" w:eastAsia="zh-CN" w:bidi="ar-SA"/>
    </w:rPr>
  </w:style>
  <w:style w:type="character" w:customStyle="1" w:styleId="30">
    <w:name w:val="批注框文本 Char"/>
    <w:basedOn w:val="11"/>
    <w:link w:val="7"/>
    <w:semiHidden/>
    <w:locked/>
    <w:uiPriority w:val="0"/>
    <w:rPr>
      <w:rFonts w:eastAsia="宋体"/>
      <w:kern w:val="2"/>
      <w:sz w:val="18"/>
      <w:szCs w:val="18"/>
      <w:lang w:val="en-US" w:eastAsia="zh-CN" w:bidi="ar-SA"/>
    </w:rPr>
  </w:style>
  <w:style w:type="character" w:customStyle="1" w:styleId="31">
    <w:name w:val="页脚 Char"/>
    <w:basedOn w:val="11"/>
    <w:link w:val="8"/>
    <w:uiPriority w:val="99"/>
    <w:rPr>
      <w:kern w:val="2"/>
      <w:sz w:val="18"/>
      <w:szCs w:val="18"/>
    </w:rPr>
  </w:style>
  <w:style w:type="character" w:customStyle="1" w:styleId="32">
    <w:name w:val="页眉 Char"/>
    <w:basedOn w:val="11"/>
    <w:link w:val="9"/>
    <w:uiPriority w:val="0"/>
    <w:rPr>
      <w:kern w:val="2"/>
      <w:sz w:val="18"/>
      <w:szCs w:val="18"/>
    </w:rPr>
  </w:style>
  <w:style w:type="character" w:customStyle="1" w:styleId="33">
    <w:name w:val="bjh-strong3"/>
    <w:basedOn w:val="11"/>
    <w:qFormat/>
    <w:uiPriority w:val="0"/>
    <w:rPr>
      <w:b/>
      <w:color w:val="333333"/>
      <w:sz w:val="27"/>
      <w:szCs w:val="27"/>
    </w:rPr>
  </w:style>
  <w:style w:type="character" w:customStyle="1" w:styleId="34">
    <w:name w:val="lou"/>
    <w:basedOn w:val="11"/>
    <w:qFormat/>
    <w:uiPriority w:val="0"/>
  </w:style>
  <w:style w:type="character" w:customStyle="1" w:styleId="35">
    <w:name w:val="before3"/>
    <w:basedOn w:val="11"/>
    <w:qFormat/>
    <w:uiPriority w:val="0"/>
  </w:style>
  <w:style w:type="character" w:customStyle="1" w:styleId="36">
    <w:name w:val="Plain Text Char"/>
    <w:basedOn w:val="11"/>
    <w:qFormat/>
    <w:locked/>
    <w:uiPriority w:val="0"/>
    <w:rPr>
      <w:rFonts w:ascii="宋体" w:hAnsi="Courier New" w:eastAsia="宋体" w:cs="Courier New"/>
      <w:sz w:val="21"/>
      <w:szCs w:val="21"/>
    </w:rPr>
  </w:style>
  <w:style w:type="character" w:customStyle="1" w:styleId="37">
    <w:name w:val="origin"/>
    <w:basedOn w:val="11"/>
    <w:uiPriority w:val="0"/>
  </w:style>
  <w:style w:type="character" w:customStyle="1" w:styleId="38">
    <w:name w:val="lb-left"/>
    <w:basedOn w:val="11"/>
    <w:uiPriority w:val="0"/>
  </w:style>
  <w:style w:type="character" w:customStyle="1" w:styleId="39">
    <w:name w:val="before2"/>
    <w:basedOn w:val="11"/>
    <w:uiPriority w:val="0"/>
  </w:style>
  <w:style w:type="character" w:customStyle="1" w:styleId="40">
    <w:name w:val="lb-right"/>
    <w:basedOn w:val="11"/>
    <w:uiPriority w:val="0"/>
  </w:style>
  <w:style w:type="character" w:customStyle="1" w:styleId="41">
    <w:name w:val="Normal_1 Char"/>
    <w:link w:val="42"/>
    <w:qFormat/>
    <w:uiPriority w:val="0"/>
    <w:rPr>
      <w:rFonts w:ascii="Time New Romans" w:hAnsi="Time New Romans" w:cs="宋体"/>
      <w:kern w:val="2"/>
      <w:sz w:val="21"/>
      <w:szCs w:val="22"/>
      <w:lang w:val="en-US" w:eastAsia="zh-CN" w:bidi="ar-SA"/>
    </w:rPr>
  </w:style>
  <w:style w:type="paragraph" w:customStyle="1" w:styleId="42">
    <w:name w:val="Normal_1"/>
    <w:link w:val="41"/>
    <w:qFormat/>
    <w:uiPriority w:val="0"/>
    <w:pPr>
      <w:widowControl w:val="0"/>
      <w:jc w:val="both"/>
    </w:pPr>
    <w:rPr>
      <w:rFonts w:ascii="Time New Romans" w:hAnsi="Time New Romans" w:eastAsia="宋体" w:cs="宋体"/>
      <w:kern w:val="2"/>
      <w:sz w:val="21"/>
      <w:szCs w:val="22"/>
      <w:lang w:val="en-US" w:eastAsia="zh-CN" w:bidi="ar-SA"/>
    </w:rPr>
  </w:style>
  <w:style w:type="character" w:customStyle="1" w:styleId="43">
    <w:name w:val="next"/>
    <w:basedOn w:val="11"/>
    <w:uiPriority w:val="0"/>
  </w:style>
  <w:style w:type="character" w:customStyle="1" w:styleId="44">
    <w:name w:val="tj"/>
    <w:basedOn w:val="11"/>
    <w:uiPriority w:val="0"/>
    <w:rPr>
      <w:color w:val="FFFFFF"/>
      <w:sz w:val="21"/>
      <w:szCs w:val="21"/>
      <w:shd w:val="clear" w:color="auto" w:fill="348CEC"/>
    </w:rPr>
  </w:style>
  <w:style w:type="character" w:customStyle="1" w:styleId="45">
    <w:name w:val="apple-converted-space"/>
    <w:basedOn w:val="11"/>
    <w:qFormat/>
    <w:uiPriority w:val="0"/>
  </w:style>
  <w:style w:type="character" w:customStyle="1" w:styleId="46">
    <w:name w:val="search-kw2"/>
    <w:basedOn w:val="11"/>
    <w:qFormat/>
    <w:uiPriority w:val="0"/>
  </w:style>
  <w:style w:type="character" w:customStyle="1" w:styleId="47">
    <w:name w:val="angle12"/>
    <w:basedOn w:val="11"/>
    <w:qFormat/>
    <w:uiPriority w:val="0"/>
  </w:style>
  <w:style w:type="character" w:customStyle="1" w:styleId="48">
    <w:name w:val="front"/>
    <w:basedOn w:val="11"/>
    <w:qFormat/>
    <w:uiPriority w:val="0"/>
  </w:style>
  <w:style w:type="character" w:customStyle="1" w:styleId="49">
    <w:name w:val="angle"/>
    <w:basedOn w:val="11"/>
    <w:uiPriority w:val="0"/>
  </w:style>
  <w:style w:type="character" w:customStyle="1" w:styleId="50">
    <w:name w:val=" Char Char3"/>
    <w:basedOn w:val="11"/>
    <w:semiHidden/>
    <w:uiPriority w:val="0"/>
    <w:rPr>
      <w:sz w:val="18"/>
      <w:szCs w:val="18"/>
    </w:rPr>
  </w:style>
  <w:style w:type="paragraph" w:styleId="51">
    <w:name w:val="List Paragraph"/>
    <w:basedOn w:val="1"/>
    <w:qFormat/>
    <w:uiPriority w:val="34"/>
    <w:pPr>
      <w:ind w:firstLine="420" w:firstLineChars="200"/>
    </w:pPr>
    <w:rPr>
      <w:rFonts w:ascii="Calibri" w:hAnsi="Calibri"/>
      <w:szCs w:val="22"/>
    </w:rPr>
  </w:style>
  <w:style w:type="paragraph" w:customStyle="1" w:styleId="52">
    <w:name w:val="Normal_0"/>
    <w:qFormat/>
    <w:uiPriority w:val="0"/>
    <w:rPr>
      <w:rFonts w:ascii="Calibri" w:hAnsi="Calibri" w:eastAsia="宋体" w:cs="Calibri"/>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7"/>
    <customShpInfo spid="_x0000_s1028"/>
    <customShpInfo spid="_x0000_s1029"/>
    <customShpInfo spid="_x0000_s1030"/>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8132</Words>
  <Characters>8316</Characters>
  <Lines>67</Lines>
  <Paragraphs>18</Paragraphs>
  <TotalTime>2</TotalTime>
  <ScaleCrop>false</ScaleCrop>
  <LinksUpToDate>false</LinksUpToDate>
  <CharactersWithSpaces>8984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2019-12-30T09:05:00Z</dcterms:created>
  <dc:creator>momo</dc:creator>
  <cp:lastModifiedBy>老倪膏药(招代理)</cp:lastModifiedBy>
  <dcterms:modified xsi:type="dcterms:W3CDTF">2022-03-20T12:46:59Z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